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10E48F">
      <w:pPr>
        <w:pStyle w:val="8"/>
        <w:spacing w:line="600" w:lineRule="exact"/>
        <w:jc w:val="center"/>
        <w:rPr>
          <w:rFonts w:ascii="仿宋" w:hAnsi="仿宋" w:eastAsia="仿宋" w:cs="Times New Roman"/>
          <w:b/>
          <w:bCs/>
          <w:sz w:val="36"/>
          <w:szCs w:val="36"/>
        </w:rPr>
      </w:pPr>
      <w:r>
        <w:rPr>
          <w:rFonts w:hint="eastAsia" w:ascii="仿宋" w:hAnsi="仿宋" w:eastAsia="仿宋" w:cs="Times New Roman"/>
          <w:b/>
          <w:bCs/>
          <w:sz w:val="36"/>
          <w:szCs w:val="36"/>
        </w:rPr>
        <w:t>关于举办</w:t>
      </w:r>
      <w:r>
        <w:rPr>
          <w:rFonts w:ascii="仿宋" w:hAnsi="仿宋" w:eastAsia="仿宋" w:cs="Times New Roman"/>
          <w:b/>
          <w:bCs/>
          <w:sz w:val="36"/>
          <w:szCs w:val="36"/>
        </w:rPr>
        <w:t>202</w:t>
      </w:r>
      <w:r>
        <w:rPr>
          <w:rFonts w:hint="eastAsia" w:ascii="仿宋" w:hAnsi="仿宋" w:eastAsia="仿宋" w:cs="Times New Roman"/>
          <w:b/>
          <w:bCs/>
          <w:sz w:val="36"/>
          <w:szCs w:val="36"/>
        </w:rPr>
        <w:t>5年全国高等学校</w:t>
      </w:r>
    </w:p>
    <w:p w14:paraId="5CE823A0">
      <w:pPr>
        <w:pStyle w:val="8"/>
        <w:spacing w:line="600" w:lineRule="exact"/>
        <w:jc w:val="center"/>
        <w:outlineLvl w:val="0"/>
        <w:rPr>
          <w:rFonts w:ascii="仿宋" w:hAnsi="仿宋" w:eastAsia="仿宋" w:cs="Times New Roman"/>
          <w:b/>
          <w:bCs/>
          <w:sz w:val="36"/>
          <w:szCs w:val="36"/>
        </w:rPr>
      </w:pPr>
      <w:r>
        <w:rPr>
          <w:rFonts w:ascii="仿宋" w:hAnsi="仿宋" w:eastAsia="仿宋" w:cs="Times New Roman"/>
          <w:b/>
          <w:bCs/>
          <w:sz w:val="36"/>
          <w:szCs w:val="36"/>
        </w:rPr>
        <w:t xml:space="preserve"> “</w:t>
      </w:r>
      <w:r>
        <w:rPr>
          <w:rFonts w:hint="eastAsia" w:ascii="仿宋" w:hAnsi="仿宋" w:eastAsia="仿宋" w:cs="Times New Roman"/>
          <w:b/>
          <w:bCs/>
          <w:sz w:val="36"/>
          <w:szCs w:val="36"/>
        </w:rPr>
        <w:t>热工学技术</w:t>
      </w:r>
      <w:r>
        <w:rPr>
          <w:rFonts w:ascii="仿宋" w:hAnsi="仿宋" w:eastAsia="仿宋" w:cs="Times New Roman"/>
          <w:b/>
          <w:bCs/>
          <w:sz w:val="36"/>
          <w:szCs w:val="36"/>
        </w:rPr>
        <w:t>”骨干教师技能培训班的通知</w:t>
      </w:r>
    </w:p>
    <w:p w14:paraId="4E786A2D">
      <w:pPr>
        <w:pStyle w:val="8"/>
        <w:spacing w:line="360" w:lineRule="exact"/>
        <w:jc w:val="center"/>
        <w:outlineLvl w:val="0"/>
        <w:rPr>
          <w:rFonts w:ascii="仿宋" w:hAnsi="仿宋" w:eastAsia="仿宋" w:cs="Times New Roman"/>
          <w:b/>
          <w:bCs/>
          <w:sz w:val="10"/>
          <w:szCs w:val="10"/>
        </w:rPr>
      </w:pPr>
    </w:p>
    <w:p w14:paraId="6E46A95E">
      <w:pPr>
        <w:spacing w:line="380" w:lineRule="exact"/>
        <w:rPr>
          <w:rFonts w:ascii="仿宋" w:hAnsi="仿宋" w:eastAsia="仿宋"/>
          <w:bCs/>
          <w:sz w:val="30"/>
          <w:szCs w:val="30"/>
        </w:rPr>
      </w:pPr>
      <w:r>
        <w:rPr>
          <w:rFonts w:hint="eastAsia" w:ascii="仿宋" w:hAnsi="仿宋" w:eastAsia="仿宋"/>
          <w:bCs/>
          <w:sz w:val="30"/>
          <w:szCs w:val="30"/>
        </w:rPr>
        <w:t>各有关高等学校：</w:t>
      </w:r>
    </w:p>
    <w:p w14:paraId="32F9BD60">
      <w:pPr>
        <w:spacing w:line="380" w:lineRule="exact"/>
        <w:ind w:firstLine="600" w:firstLineChars="200"/>
        <w:rPr>
          <w:rFonts w:ascii="仿宋" w:hAnsi="仿宋" w:eastAsia="仿宋"/>
          <w:bCs/>
          <w:sz w:val="30"/>
          <w:szCs w:val="30"/>
        </w:rPr>
      </w:pPr>
      <w:bookmarkStart w:id="5" w:name="_GoBack"/>
      <w:bookmarkEnd w:id="5"/>
      <w:r>
        <w:rPr>
          <w:rFonts w:hint="eastAsia" w:ascii="仿宋" w:hAnsi="仿宋" w:eastAsia="仿宋"/>
          <w:bCs/>
          <w:sz w:val="30"/>
          <w:szCs w:val="30"/>
        </w:rPr>
        <w:t>为了满足高等学校</w:t>
      </w:r>
      <w:r>
        <w:rPr>
          <w:rFonts w:ascii="仿宋" w:hAnsi="仿宋" w:eastAsia="仿宋"/>
          <w:bCs/>
          <w:sz w:val="30"/>
          <w:szCs w:val="30"/>
        </w:rPr>
        <w:t>“</w:t>
      </w:r>
      <w:r>
        <w:rPr>
          <w:rFonts w:hint="eastAsia" w:ascii="仿宋" w:hAnsi="仿宋" w:eastAsia="仿宋"/>
          <w:bCs/>
          <w:sz w:val="30"/>
          <w:szCs w:val="30"/>
        </w:rPr>
        <w:t>新工科</w:t>
      </w:r>
      <w:r>
        <w:rPr>
          <w:rFonts w:ascii="仿宋" w:hAnsi="仿宋" w:eastAsia="仿宋"/>
          <w:bCs/>
          <w:sz w:val="30"/>
          <w:szCs w:val="30"/>
        </w:rPr>
        <w:t>”</w:t>
      </w:r>
      <w:r>
        <w:rPr>
          <w:rFonts w:hint="eastAsia" w:ascii="仿宋" w:hAnsi="仿宋" w:eastAsia="仿宋"/>
          <w:bCs/>
          <w:sz w:val="30"/>
          <w:szCs w:val="30"/>
        </w:rPr>
        <w:t>背景下复合型师资团队建设的需要，教师通过培训了解产业和技术变革的现状，同时增强适应新产业发展的工程实践能力，更好地为能源动力与材料科学事业培养应用型与技能型人才服务， “天煌教仪”拟举办2025年全国高等学校“热工学技术”骨干教师技能培训班,</w:t>
      </w:r>
      <w:r>
        <w:rPr>
          <w:rFonts w:ascii="仿宋" w:hAnsi="仿宋" w:eastAsia="仿宋"/>
          <w:bCs/>
          <w:sz w:val="30"/>
          <w:szCs w:val="30"/>
        </w:rPr>
        <w:t>现将培训班有关事项通知如下：</w:t>
      </w:r>
    </w:p>
    <w:p w14:paraId="44EB575A">
      <w:pPr>
        <w:spacing w:line="380" w:lineRule="exact"/>
        <w:rPr>
          <w:rFonts w:ascii="仿宋" w:hAnsi="仿宋" w:eastAsia="仿宋"/>
          <w:b/>
          <w:bCs/>
          <w:sz w:val="30"/>
          <w:szCs w:val="30"/>
        </w:rPr>
      </w:pPr>
      <w:r>
        <w:rPr>
          <w:rFonts w:ascii="仿宋" w:hAnsi="仿宋" w:eastAsia="仿宋"/>
          <w:b/>
          <w:bCs/>
          <w:sz w:val="30"/>
          <w:szCs w:val="30"/>
        </w:rPr>
        <w:t>一、培训内容及形式：</w:t>
      </w:r>
    </w:p>
    <w:p w14:paraId="6BA4EC83">
      <w:pPr>
        <w:spacing w:line="380" w:lineRule="exact"/>
        <w:ind w:firstLine="600" w:firstLineChars="200"/>
        <w:rPr>
          <w:rFonts w:ascii="仿宋" w:hAnsi="仿宋" w:eastAsia="仿宋"/>
          <w:bCs/>
          <w:sz w:val="30"/>
          <w:szCs w:val="30"/>
        </w:rPr>
      </w:pPr>
      <w:r>
        <w:rPr>
          <w:rFonts w:ascii="仿宋" w:hAnsi="仿宋" w:eastAsia="仿宋"/>
          <w:bCs/>
          <w:sz w:val="30"/>
          <w:szCs w:val="30"/>
        </w:rPr>
        <w:t>1.培训内容：</w:t>
      </w:r>
    </w:p>
    <w:p w14:paraId="5E2FBB75">
      <w:pPr>
        <w:spacing w:line="380" w:lineRule="exact"/>
        <w:ind w:firstLine="600" w:firstLineChars="200"/>
        <w:rPr>
          <w:rFonts w:ascii="仿宋" w:hAnsi="仿宋" w:eastAsia="仿宋"/>
          <w:bCs/>
          <w:sz w:val="30"/>
          <w:szCs w:val="30"/>
        </w:rPr>
      </w:pPr>
      <w:r>
        <w:rPr>
          <w:rFonts w:ascii="仿宋" w:hAnsi="仿宋" w:eastAsia="仿宋"/>
          <w:bCs/>
          <w:sz w:val="30"/>
          <w:szCs w:val="30"/>
        </w:rPr>
        <w:t>围绕</w:t>
      </w:r>
      <w:r>
        <w:rPr>
          <w:rFonts w:hint="eastAsia" w:ascii="仿宋" w:hAnsi="仿宋" w:eastAsia="仿宋"/>
          <w:bCs/>
          <w:sz w:val="30"/>
          <w:szCs w:val="30"/>
        </w:rPr>
        <w:t>“THPYBR-3型空气定压比热测试实验装置”、“THPYJR-3型空气绝热指（系）数测试实验装置”、“THPYRH-3型热管换热器综合试验台”、“THPYRY-3型热力学第一定律实验仪”、“THPYSS-3型饱和蒸汽P-T关系测试实验仪”、“THPYWD-3型稳态法导热系数测量实验装置”</w:t>
      </w:r>
      <w:r>
        <w:rPr>
          <w:rFonts w:ascii="仿宋" w:hAnsi="仿宋" w:eastAsia="仿宋"/>
          <w:bCs/>
          <w:sz w:val="30"/>
          <w:szCs w:val="30"/>
        </w:rPr>
        <w:t>的设备组成及功能、组装调试、操作注意事项以及模拟实操任务书的解读等项目开展培训</w:t>
      </w:r>
      <w:r>
        <w:rPr>
          <w:rFonts w:hint="eastAsia" w:ascii="仿宋" w:hAnsi="仿宋" w:eastAsia="仿宋"/>
          <w:bCs/>
          <w:sz w:val="30"/>
          <w:szCs w:val="30"/>
        </w:rPr>
        <w:t>；</w:t>
      </w:r>
    </w:p>
    <w:p w14:paraId="7FE7872C">
      <w:pPr>
        <w:spacing w:line="380" w:lineRule="exact"/>
        <w:ind w:firstLine="600" w:firstLineChars="200"/>
        <w:rPr>
          <w:rFonts w:ascii="仿宋" w:hAnsi="仿宋" w:eastAsia="仿宋"/>
          <w:bCs/>
          <w:sz w:val="30"/>
          <w:szCs w:val="30"/>
        </w:rPr>
      </w:pPr>
      <w:r>
        <w:rPr>
          <w:rFonts w:ascii="仿宋" w:hAnsi="仿宋" w:eastAsia="仿宋"/>
          <w:bCs/>
          <w:sz w:val="30"/>
          <w:szCs w:val="30"/>
        </w:rPr>
        <w:drawing>
          <wp:anchor distT="0" distB="0" distL="114300" distR="114300" simplePos="0" relativeHeight="251659264" behindDoc="0" locked="0" layoutInCell="1" allowOverlap="1">
            <wp:simplePos x="0" y="0"/>
            <wp:positionH relativeFrom="column">
              <wp:posOffset>1165860</wp:posOffset>
            </wp:positionH>
            <wp:positionV relativeFrom="paragraph">
              <wp:posOffset>474345</wp:posOffset>
            </wp:positionV>
            <wp:extent cx="4152900" cy="4427220"/>
            <wp:effectExtent l="0" t="0" r="0" b="0"/>
            <wp:wrapNone/>
            <wp:docPr id="10" name="图片 10" descr="C:\Users\Administrator\Desktop\新拍照片图片\2024.0919做彩页资料\热工学产品6种\THPYBR-2A型 空气定压比热测试实验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新拍照片图片\2024.0919做彩页资料\热工学产品6种\THPYBR-2A型 空气定压比热测试实验装置.png"/>
                    <pic:cNvPicPr>
                      <a:picLocks noChangeAspect="1" noChangeArrowheads="1"/>
                    </pic:cNvPicPr>
                  </pic:nvPicPr>
                  <pic:blipFill>
                    <a:blip r:embed="rId5" cstate="print">
                      <a:extLst>
                        <a:ext uri="{28A0092B-C50C-407E-A947-70E740481C1C}">
                          <a14:useLocalDpi xmlns:a14="http://schemas.microsoft.com/office/drawing/2010/main" val="0"/>
                        </a:ext>
                      </a:extLst>
                    </a:blip>
                    <a:srcRect l="1245" t="1051" r="1504" b="1051"/>
                    <a:stretch>
                      <a:fillRect/>
                    </a:stretch>
                  </pic:blipFill>
                  <pic:spPr>
                    <a:xfrm>
                      <a:off x="0" y="0"/>
                      <a:ext cx="4152900" cy="4427220"/>
                    </a:xfrm>
                    <a:prstGeom prst="rect">
                      <a:avLst/>
                    </a:prstGeom>
                    <a:noFill/>
                    <a:ln>
                      <a:noFill/>
                    </a:ln>
                  </pic:spPr>
                </pic:pic>
              </a:graphicData>
            </a:graphic>
          </wp:anchor>
        </w:drawing>
      </w:r>
      <w:r>
        <w:rPr>
          <w:rFonts w:ascii="仿宋" w:hAnsi="仿宋" w:eastAsia="仿宋"/>
          <w:bCs/>
          <w:sz w:val="30"/>
          <w:szCs w:val="30"/>
        </w:rPr>
        <w:t>2.培训形式：分专题报告、技术培训、设备培训、实操训练，理论授课与实操相结合。</w:t>
      </w:r>
    </w:p>
    <w:p w14:paraId="49ADC587">
      <w:pPr>
        <w:ind w:firstLine="600" w:firstLineChars="200"/>
        <w:rPr>
          <w:rFonts w:ascii="仿宋" w:hAnsi="仿宋" w:eastAsia="仿宋"/>
          <w:bCs/>
          <w:sz w:val="30"/>
          <w:szCs w:val="30"/>
        </w:rPr>
      </w:pPr>
    </w:p>
    <w:p w14:paraId="2AE193C9">
      <w:pPr>
        <w:ind w:firstLine="600" w:firstLineChars="200"/>
        <w:rPr>
          <w:rFonts w:ascii="仿宋" w:hAnsi="仿宋" w:eastAsia="仿宋"/>
          <w:bCs/>
          <w:sz w:val="30"/>
          <w:szCs w:val="30"/>
        </w:rPr>
      </w:pPr>
    </w:p>
    <w:p w14:paraId="76BE81DB">
      <w:pPr>
        <w:ind w:firstLine="600" w:firstLineChars="200"/>
        <w:rPr>
          <w:rFonts w:ascii="仿宋" w:hAnsi="仿宋" w:eastAsia="仿宋"/>
          <w:bCs/>
          <w:sz w:val="30"/>
          <w:szCs w:val="30"/>
        </w:rPr>
      </w:pPr>
    </w:p>
    <w:p w14:paraId="3CED5958">
      <w:pPr>
        <w:ind w:firstLine="600" w:firstLineChars="200"/>
        <w:rPr>
          <w:rFonts w:ascii="仿宋" w:hAnsi="仿宋" w:eastAsia="仿宋"/>
          <w:bCs/>
          <w:sz w:val="30"/>
          <w:szCs w:val="30"/>
        </w:rPr>
      </w:pPr>
    </w:p>
    <w:p w14:paraId="7457643C">
      <w:pPr>
        <w:ind w:firstLine="600" w:firstLineChars="200"/>
        <w:rPr>
          <w:rFonts w:ascii="仿宋" w:hAnsi="仿宋" w:eastAsia="仿宋"/>
          <w:bCs/>
          <w:sz w:val="30"/>
          <w:szCs w:val="30"/>
        </w:rPr>
      </w:pPr>
    </w:p>
    <w:p w14:paraId="23CF8802">
      <w:pPr>
        <w:ind w:firstLine="600" w:firstLineChars="200"/>
        <w:rPr>
          <w:rFonts w:ascii="仿宋" w:hAnsi="仿宋" w:eastAsia="仿宋"/>
          <w:bCs/>
          <w:sz w:val="30"/>
          <w:szCs w:val="30"/>
        </w:rPr>
      </w:pPr>
    </w:p>
    <w:p w14:paraId="31FA55C9">
      <w:pPr>
        <w:ind w:firstLine="600" w:firstLineChars="200"/>
        <w:rPr>
          <w:rFonts w:ascii="仿宋" w:hAnsi="仿宋" w:eastAsia="仿宋"/>
          <w:bCs/>
          <w:sz w:val="30"/>
          <w:szCs w:val="30"/>
        </w:rPr>
      </w:pPr>
    </w:p>
    <w:p w14:paraId="3C2037D5">
      <w:pPr>
        <w:ind w:firstLine="600" w:firstLineChars="200"/>
        <w:rPr>
          <w:rFonts w:ascii="仿宋" w:hAnsi="仿宋" w:eastAsia="仿宋"/>
          <w:bCs/>
          <w:sz w:val="30"/>
          <w:szCs w:val="30"/>
        </w:rPr>
      </w:pPr>
    </w:p>
    <w:p w14:paraId="57A18810">
      <w:pPr>
        <w:ind w:firstLine="600" w:firstLineChars="200"/>
        <w:rPr>
          <w:rFonts w:ascii="仿宋" w:hAnsi="仿宋" w:eastAsia="仿宋"/>
          <w:bCs/>
          <w:sz w:val="30"/>
          <w:szCs w:val="30"/>
        </w:rPr>
      </w:pPr>
    </w:p>
    <w:p w14:paraId="73EF99B9">
      <w:pPr>
        <w:ind w:firstLine="600" w:firstLineChars="200"/>
        <w:rPr>
          <w:rFonts w:ascii="仿宋" w:hAnsi="仿宋" w:eastAsia="仿宋"/>
          <w:bCs/>
          <w:sz w:val="30"/>
          <w:szCs w:val="30"/>
        </w:rPr>
      </w:pPr>
    </w:p>
    <w:p w14:paraId="1C3EA403">
      <w:pPr>
        <w:ind w:firstLine="600" w:firstLineChars="200"/>
        <w:rPr>
          <w:rFonts w:ascii="仿宋" w:hAnsi="仿宋" w:eastAsia="仿宋"/>
          <w:bCs/>
          <w:sz w:val="30"/>
          <w:szCs w:val="30"/>
        </w:rPr>
      </w:pPr>
    </w:p>
    <w:p w14:paraId="5CBECD4A">
      <w:pPr>
        <w:ind w:firstLine="600" w:firstLineChars="200"/>
        <w:rPr>
          <w:rFonts w:ascii="仿宋" w:hAnsi="仿宋" w:eastAsia="仿宋"/>
          <w:bCs/>
          <w:sz w:val="30"/>
          <w:szCs w:val="30"/>
        </w:rPr>
      </w:pPr>
    </w:p>
    <w:p w14:paraId="538CFDAF">
      <w:pPr>
        <w:ind w:firstLine="600" w:firstLineChars="200"/>
        <w:rPr>
          <w:rFonts w:ascii="仿宋" w:hAnsi="仿宋" w:eastAsia="仿宋"/>
          <w:bCs/>
          <w:sz w:val="30"/>
          <w:szCs w:val="30"/>
        </w:rPr>
      </w:pPr>
    </w:p>
    <w:p w14:paraId="1C42C357">
      <w:pPr>
        <w:ind w:firstLine="600" w:firstLineChars="200"/>
        <w:rPr>
          <w:rFonts w:ascii="仿宋" w:hAnsi="仿宋" w:eastAsia="仿宋"/>
          <w:bCs/>
          <w:sz w:val="30"/>
          <w:szCs w:val="30"/>
        </w:rPr>
      </w:pPr>
    </w:p>
    <w:p w14:paraId="6620BEE9">
      <w:pPr>
        <w:ind w:firstLine="600" w:firstLineChars="200"/>
        <w:rPr>
          <w:rFonts w:ascii="仿宋" w:hAnsi="仿宋" w:eastAsia="仿宋"/>
          <w:bCs/>
          <w:sz w:val="30"/>
          <w:szCs w:val="30"/>
        </w:rPr>
      </w:pPr>
    </w:p>
    <w:p w14:paraId="7EE2AAD4">
      <w:pPr>
        <w:ind w:firstLine="600" w:firstLineChars="200"/>
        <w:rPr>
          <w:rFonts w:ascii="仿宋" w:hAnsi="仿宋" w:eastAsia="仿宋"/>
          <w:bCs/>
          <w:sz w:val="30"/>
          <w:szCs w:val="30"/>
        </w:rPr>
      </w:pPr>
    </w:p>
    <w:p w14:paraId="357D049D">
      <w:pPr>
        <w:ind w:firstLine="600" w:firstLineChars="200"/>
        <w:rPr>
          <w:rFonts w:ascii="仿宋" w:hAnsi="仿宋" w:eastAsia="仿宋"/>
          <w:bCs/>
          <w:sz w:val="30"/>
          <w:szCs w:val="30"/>
        </w:rPr>
      </w:pPr>
    </w:p>
    <w:p w14:paraId="6732BCFF">
      <w:pPr>
        <w:spacing w:line="360" w:lineRule="exact"/>
        <w:ind w:firstLine="602" w:firstLineChars="200"/>
        <w:jc w:val="center"/>
        <w:textAlignment w:val="baseline"/>
        <w:rPr>
          <w:rFonts w:ascii="仿宋" w:hAnsi="仿宋" w:eastAsia="仿宋"/>
          <w:b/>
          <w:bCs/>
          <w:sz w:val="30"/>
          <w:szCs w:val="30"/>
        </w:rPr>
      </w:pPr>
      <w:r>
        <w:rPr>
          <w:rFonts w:hint="eastAsia" w:ascii="仿宋" w:hAnsi="仿宋" w:eastAsia="仿宋"/>
          <w:b/>
          <w:bCs/>
          <w:sz w:val="30"/>
          <w:szCs w:val="30"/>
        </w:rPr>
        <w:t>THPYBR-3型 空气定压比热测试实验装置</w:t>
      </w:r>
    </w:p>
    <w:p w14:paraId="74D52080">
      <w:pPr>
        <w:snapToGrid w:val="0"/>
        <w:ind w:firstLine="592" w:firstLineChars="200"/>
        <w:rPr>
          <w:rFonts w:ascii="仿宋" w:hAnsi="仿宋" w:eastAsia="仿宋"/>
          <w:spacing w:val="-2"/>
          <w:sz w:val="30"/>
          <w:szCs w:val="30"/>
        </w:rPr>
      </w:pPr>
      <w:r>
        <w:rPr>
          <w:rFonts w:hint="eastAsia" w:ascii="仿宋" w:hAnsi="仿宋" w:eastAsia="仿宋"/>
          <w:spacing w:val="-2"/>
          <w:sz w:val="30"/>
          <w:szCs w:val="30"/>
        </w:rPr>
        <w:t>气体定压比热的测定是工程热力学的基本实验之一，实验中涉及温度、压力、热量、流量等基本量的测量；计算中用到比热及混合气体（混空气）方面的知识。本实验的目的是增加热物性研究方面的感性认识，促使理论联系实际，以利于培养学生分析问题和解决问题的能力。适合《工程热力学》、《传热学》、《热工学》等相关课程的实验教学。</w:t>
      </w:r>
    </w:p>
    <w:p w14:paraId="0FF0C464">
      <w:pPr>
        <w:rPr>
          <w:rFonts w:ascii="仿宋" w:hAnsi="仿宋" w:eastAsia="仿宋"/>
          <w:b/>
          <w:bCs/>
          <w:sz w:val="30"/>
          <w:szCs w:val="30"/>
        </w:rPr>
      </w:pPr>
    </w:p>
    <w:p w14:paraId="48CBC29D">
      <w:pPr>
        <w:rPr>
          <w:rFonts w:ascii="仿宋" w:hAnsi="仿宋" w:eastAsia="仿宋"/>
          <w:b/>
          <w:bCs/>
          <w:sz w:val="30"/>
          <w:szCs w:val="30"/>
        </w:rPr>
      </w:pPr>
    </w:p>
    <w:p w14:paraId="3E68EF83">
      <w:pPr>
        <w:rPr>
          <w:rFonts w:ascii="仿宋" w:hAnsi="仿宋" w:eastAsia="仿宋"/>
          <w:b/>
          <w:bCs/>
          <w:sz w:val="30"/>
          <w:szCs w:val="30"/>
        </w:rPr>
      </w:pPr>
      <w:r>
        <w:rPr>
          <w:rFonts w:ascii="仿宋" w:hAnsi="仿宋" w:eastAsia="仿宋"/>
          <w:b/>
          <w:bCs/>
          <w:sz w:val="30"/>
          <w:szCs w:val="30"/>
        </w:rPr>
        <w:drawing>
          <wp:anchor distT="0" distB="0" distL="114300" distR="114300" simplePos="0" relativeHeight="251660288" behindDoc="0" locked="0" layoutInCell="1" allowOverlap="1">
            <wp:simplePos x="0" y="0"/>
            <wp:positionH relativeFrom="column">
              <wp:posOffset>1080135</wp:posOffset>
            </wp:positionH>
            <wp:positionV relativeFrom="paragraph">
              <wp:posOffset>37465</wp:posOffset>
            </wp:positionV>
            <wp:extent cx="4084320" cy="4724400"/>
            <wp:effectExtent l="0" t="0" r="0" b="0"/>
            <wp:wrapNone/>
            <wp:docPr id="11" name="图片 11" descr="C:\Users\Administrator\Desktop\新拍照片图片\2024.0919做彩页资料\热工学产品6种\THPYJR-2A型 空气绝热指（系）数测试实验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新拍照片图片\2024.0919做彩页资料\热工学产品6种\THPYJR-2A型 空气绝热指（系）数测试实验装置.png"/>
                    <pic:cNvPicPr>
                      <a:picLocks noChangeAspect="1" noChangeArrowheads="1"/>
                    </pic:cNvPicPr>
                  </pic:nvPicPr>
                  <pic:blipFill>
                    <a:blip r:embed="rId6" cstate="print">
                      <a:extLst>
                        <a:ext uri="{28A0092B-C50C-407E-A947-70E740481C1C}">
                          <a14:useLocalDpi xmlns:a14="http://schemas.microsoft.com/office/drawing/2010/main" val="0"/>
                        </a:ext>
                      </a:extLst>
                    </a:blip>
                    <a:srcRect l="2494" t="2251" r="1246" b="901"/>
                    <a:stretch>
                      <a:fillRect/>
                    </a:stretch>
                  </pic:blipFill>
                  <pic:spPr>
                    <a:xfrm>
                      <a:off x="0" y="0"/>
                      <a:ext cx="4084320" cy="4724400"/>
                    </a:xfrm>
                    <a:prstGeom prst="rect">
                      <a:avLst/>
                    </a:prstGeom>
                    <a:noFill/>
                    <a:ln>
                      <a:noFill/>
                    </a:ln>
                  </pic:spPr>
                </pic:pic>
              </a:graphicData>
            </a:graphic>
          </wp:anchor>
        </w:drawing>
      </w:r>
    </w:p>
    <w:p w14:paraId="08C1BB91">
      <w:pPr>
        <w:rPr>
          <w:rFonts w:ascii="仿宋" w:hAnsi="仿宋" w:eastAsia="仿宋"/>
          <w:b/>
          <w:bCs/>
          <w:sz w:val="30"/>
          <w:szCs w:val="30"/>
        </w:rPr>
      </w:pPr>
    </w:p>
    <w:p w14:paraId="4DB568B9">
      <w:pPr>
        <w:rPr>
          <w:rFonts w:ascii="仿宋" w:hAnsi="仿宋" w:eastAsia="仿宋"/>
          <w:b/>
          <w:bCs/>
          <w:sz w:val="30"/>
          <w:szCs w:val="30"/>
        </w:rPr>
      </w:pPr>
    </w:p>
    <w:p w14:paraId="13DC9E86">
      <w:pPr>
        <w:rPr>
          <w:rFonts w:ascii="仿宋" w:hAnsi="仿宋" w:eastAsia="仿宋"/>
          <w:b/>
          <w:bCs/>
          <w:sz w:val="30"/>
          <w:szCs w:val="30"/>
        </w:rPr>
      </w:pPr>
    </w:p>
    <w:p w14:paraId="4F574E6A">
      <w:pPr>
        <w:rPr>
          <w:rFonts w:ascii="仿宋" w:hAnsi="仿宋" w:eastAsia="仿宋"/>
          <w:b/>
          <w:bCs/>
          <w:sz w:val="30"/>
          <w:szCs w:val="30"/>
        </w:rPr>
      </w:pPr>
    </w:p>
    <w:p w14:paraId="2C5E7530">
      <w:pPr>
        <w:rPr>
          <w:rFonts w:ascii="仿宋" w:hAnsi="仿宋" w:eastAsia="仿宋"/>
          <w:b/>
          <w:bCs/>
          <w:sz w:val="30"/>
          <w:szCs w:val="30"/>
        </w:rPr>
      </w:pPr>
    </w:p>
    <w:p w14:paraId="0FC148F7">
      <w:pPr>
        <w:rPr>
          <w:rFonts w:ascii="仿宋" w:hAnsi="仿宋" w:eastAsia="仿宋"/>
          <w:b/>
          <w:bCs/>
          <w:sz w:val="30"/>
          <w:szCs w:val="30"/>
        </w:rPr>
      </w:pPr>
    </w:p>
    <w:p w14:paraId="12429574">
      <w:pPr>
        <w:rPr>
          <w:rFonts w:ascii="仿宋" w:hAnsi="仿宋" w:eastAsia="仿宋"/>
          <w:b/>
          <w:bCs/>
          <w:sz w:val="30"/>
          <w:szCs w:val="30"/>
        </w:rPr>
      </w:pPr>
    </w:p>
    <w:p w14:paraId="3401E383">
      <w:pPr>
        <w:rPr>
          <w:rFonts w:ascii="仿宋" w:hAnsi="仿宋" w:eastAsia="仿宋"/>
          <w:b/>
          <w:bCs/>
          <w:sz w:val="30"/>
          <w:szCs w:val="30"/>
        </w:rPr>
      </w:pPr>
    </w:p>
    <w:p w14:paraId="30A4BC41">
      <w:pPr>
        <w:rPr>
          <w:rFonts w:ascii="仿宋" w:hAnsi="仿宋" w:eastAsia="仿宋"/>
          <w:b/>
          <w:bCs/>
          <w:sz w:val="30"/>
          <w:szCs w:val="30"/>
        </w:rPr>
      </w:pPr>
    </w:p>
    <w:p w14:paraId="75C8EA7A">
      <w:pPr>
        <w:rPr>
          <w:rFonts w:ascii="仿宋" w:hAnsi="仿宋" w:eastAsia="仿宋"/>
          <w:b/>
          <w:bCs/>
          <w:sz w:val="30"/>
          <w:szCs w:val="30"/>
        </w:rPr>
      </w:pPr>
    </w:p>
    <w:p w14:paraId="765F4B61">
      <w:pPr>
        <w:rPr>
          <w:rFonts w:ascii="仿宋" w:hAnsi="仿宋" w:eastAsia="仿宋"/>
          <w:b/>
          <w:bCs/>
          <w:sz w:val="30"/>
          <w:szCs w:val="30"/>
        </w:rPr>
      </w:pPr>
    </w:p>
    <w:p w14:paraId="7E2230FD">
      <w:pPr>
        <w:rPr>
          <w:rFonts w:ascii="仿宋" w:hAnsi="仿宋" w:eastAsia="仿宋"/>
          <w:b/>
          <w:bCs/>
          <w:sz w:val="30"/>
          <w:szCs w:val="30"/>
        </w:rPr>
      </w:pPr>
    </w:p>
    <w:p w14:paraId="3F34BA52">
      <w:pPr>
        <w:rPr>
          <w:rFonts w:ascii="仿宋" w:hAnsi="仿宋" w:eastAsia="仿宋"/>
          <w:b/>
          <w:bCs/>
          <w:sz w:val="30"/>
          <w:szCs w:val="30"/>
        </w:rPr>
      </w:pPr>
    </w:p>
    <w:p w14:paraId="3520DBA0">
      <w:pPr>
        <w:rPr>
          <w:rFonts w:ascii="仿宋" w:hAnsi="仿宋" w:eastAsia="仿宋"/>
          <w:b/>
          <w:bCs/>
          <w:sz w:val="30"/>
          <w:szCs w:val="30"/>
        </w:rPr>
      </w:pPr>
    </w:p>
    <w:p w14:paraId="7526E306">
      <w:pPr>
        <w:rPr>
          <w:rFonts w:ascii="仿宋" w:hAnsi="仿宋" w:eastAsia="仿宋"/>
          <w:b/>
          <w:bCs/>
          <w:sz w:val="30"/>
          <w:szCs w:val="30"/>
        </w:rPr>
      </w:pPr>
    </w:p>
    <w:p w14:paraId="4A37BB29">
      <w:pPr>
        <w:rPr>
          <w:rFonts w:ascii="仿宋" w:hAnsi="仿宋" w:eastAsia="仿宋"/>
          <w:b/>
          <w:bCs/>
          <w:sz w:val="30"/>
          <w:szCs w:val="30"/>
        </w:rPr>
      </w:pPr>
    </w:p>
    <w:p w14:paraId="6643DA17">
      <w:pPr>
        <w:rPr>
          <w:rFonts w:ascii="仿宋" w:hAnsi="仿宋" w:eastAsia="仿宋"/>
          <w:b/>
          <w:bCs/>
          <w:sz w:val="30"/>
          <w:szCs w:val="30"/>
        </w:rPr>
      </w:pPr>
    </w:p>
    <w:p w14:paraId="13FC4672">
      <w:pPr>
        <w:rPr>
          <w:rFonts w:ascii="仿宋" w:hAnsi="仿宋" w:eastAsia="仿宋"/>
          <w:b/>
          <w:bCs/>
          <w:sz w:val="30"/>
          <w:szCs w:val="30"/>
        </w:rPr>
      </w:pPr>
    </w:p>
    <w:p w14:paraId="3C9525CF">
      <w:pPr>
        <w:jc w:val="center"/>
        <w:rPr>
          <w:rFonts w:ascii="仿宋" w:hAnsi="仿宋" w:eastAsia="仿宋"/>
          <w:b/>
          <w:bCs/>
          <w:sz w:val="30"/>
          <w:szCs w:val="30"/>
        </w:rPr>
      </w:pPr>
    </w:p>
    <w:p w14:paraId="11846666">
      <w:pPr>
        <w:spacing w:line="360" w:lineRule="exact"/>
        <w:ind w:firstLine="643" w:firstLineChars="200"/>
        <w:jc w:val="center"/>
        <w:textAlignment w:val="baseline"/>
        <w:rPr>
          <w:rFonts w:ascii="仿宋" w:hAnsi="仿宋" w:eastAsia="仿宋"/>
          <w:b/>
          <w:bCs/>
          <w:szCs w:val="32"/>
        </w:rPr>
      </w:pPr>
      <w:r>
        <w:rPr>
          <w:rFonts w:hint="eastAsia" w:ascii="仿宋" w:hAnsi="仿宋" w:eastAsia="仿宋"/>
          <w:b/>
          <w:bCs/>
          <w:szCs w:val="32"/>
        </w:rPr>
        <w:t>THPYJR-3型空气绝热指（系）数测试实验装置</w:t>
      </w:r>
    </w:p>
    <w:p w14:paraId="3E11D328">
      <w:pPr>
        <w:ind w:firstLine="444" w:firstLineChars="150"/>
        <w:rPr>
          <w:rFonts w:ascii="仿宋" w:hAnsi="仿宋" w:eastAsia="仿宋"/>
          <w:spacing w:val="-2"/>
          <w:sz w:val="30"/>
          <w:szCs w:val="30"/>
        </w:rPr>
      </w:pPr>
      <w:r>
        <w:rPr>
          <w:rFonts w:hint="eastAsia" w:ascii="仿宋" w:hAnsi="仿宋" w:eastAsia="仿宋"/>
          <w:spacing w:val="-2"/>
          <w:sz w:val="30"/>
          <w:szCs w:val="30"/>
        </w:rPr>
        <w:t>本装置利用定量气体在绝热膨胀过程和定容加热过程中的变化规律来测定空气的定压比热容与定容比热容之比K，即空气绝热指数，它是一个重要的热力学常数。通过实验学生能观测热力学过程中空气状态变化及基本规律，并掌握测量空气绝热指（系）数的一种方法，从而加深对课堂所讲授内容的理解，了解和巩固已学的理论知识和专业技术。在实验中还可以了解指针式微差压表和温度传感器的使用方法及特性。适合《工程热力学》、《传热学》、《热工学》等相关课程的实验教学。</w:t>
      </w:r>
    </w:p>
    <w:p w14:paraId="1FAB0581">
      <w:pPr>
        <w:ind w:firstLine="444" w:firstLineChars="150"/>
        <w:rPr>
          <w:rFonts w:ascii="仿宋" w:hAnsi="仿宋" w:eastAsia="仿宋"/>
          <w:spacing w:val="-2"/>
          <w:sz w:val="30"/>
          <w:szCs w:val="30"/>
        </w:rPr>
      </w:pPr>
    </w:p>
    <w:p w14:paraId="4A2A6663">
      <w:pPr>
        <w:ind w:firstLine="452" w:firstLineChars="150"/>
        <w:rPr>
          <w:rFonts w:ascii="仿宋" w:hAnsi="仿宋" w:eastAsia="仿宋"/>
          <w:b/>
          <w:bCs/>
          <w:sz w:val="30"/>
          <w:szCs w:val="30"/>
        </w:rPr>
      </w:pPr>
      <w:r>
        <w:rPr>
          <w:rFonts w:ascii="仿宋" w:hAnsi="仿宋" w:eastAsia="仿宋"/>
          <w:b/>
          <w:bCs/>
          <w:sz w:val="30"/>
          <w:szCs w:val="30"/>
        </w:rPr>
        <w:drawing>
          <wp:anchor distT="0" distB="0" distL="114300" distR="114300" simplePos="0" relativeHeight="251661312" behindDoc="0" locked="0" layoutInCell="1" allowOverlap="1">
            <wp:simplePos x="0" y="0"/>
            <wp:positionH relativeFrom="column">
              <wp:posOffset>260985</wp:posOffset>
            </wp:positionH>
            <wp:positionV relativeFrom="paragraph">
              <wp:posOffset>-234950</wp:posOffset>
            </wp:positionV>
            <wp:extent cx="5686425" cy="4139565"/>
            <wp:effectExtent l="0" t="0" r="0" b="0"/>
            <wp:wrapNone/>
            <wp:docPr id="12" name="图片 12" descr="C:\Users\Administrator\Desktop\新拍照片图片\2024.0919做彩页资料\热工学产品6种\THPYRH-1型热管换热器综合试验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新拍照片图片\2024.0919做彩页资料\热工学产品6种\THPYRH-1型热管换热器综合试验台.png"/>
                    <pic:cNvPicPr>
                      <a:picLocks noChangeAspect="1" noChangeArrowheads="1"/>
                    </pic:cNvPicPr>
                  </pic:nvPicPr>
                  <pic:blipFill>
                    <a:blip r:embed="rId7" cstate="print">
                      <a:extLst>
                        <a:ext uri="{28A0092B-C50C-407E-A947-70E740481C1C}">
                          <a14:useLocalDpi xmlns:a14="http://schemas.microsoft.com/office/drawing/2010/main" val="0"/>
                        </a:ext>
                      </a:extLst>
                    </a:blip>
                    <a:srcRect l="3355" t="2686" r="1278"/>
                    <a:stretch>
                      <a:fillRect/>
                    </a:stretch>
                  </pic:blipFill>
                  <pic:spPr>
                    <a:xfrm>
                      <a:off x="0" y="0"/>
                      <a:ext cx="5686425" cy="4139565"/>
                    </a:xfrm>
                    <a:prstGeom prst="rect">
                      <a:avLst/>
                    </a:prstGeom>
                    <a:noFill/>
                    <a:ln>
                      <a:noFill/>
                    </a:ln>
                  </pic:spPr>
                </pic:pic>
              </a:graphicData>
            </a:graphic>
          </wp:anchor>
        </w:drawing>
      </w:r>
    </w:p>
    <w:p w14:paraId="334CFC85">
      <w:pPr>
        <w:ind w:firstLine="450" w:firstLineChars="150"/>
        <w:rPr>
          <w:rFonts w:ascii="仿宋" w:hAnsi="仿宋" w:eastAsia="仿宋"/>
          <w:bCs/>
          <w:sz w:val="30"/>
          <w:szCs w:val="30"/>
        </w:rPr>
      </w:pPr>
    </w:p>
    <w:p w14:paraId="19E6F969">
      <w:pPr>
        <w:rPr>
          <w:rFonts w:ascii="仿宋" w:hAnsi="仿宋" w:eastAsia="仿宋"/>
          <w:b/>
          <w:bCs/>
          <w:sz w:val="30"/>
          <w:szCs w:val="30"/>
        </w:rPr>
      </w:pPr>
    </w:p>
    <w:p w14:paraId="739BFED4">
      <w:pPr>
        <w:spacing w:line="300" w:lineRule="exact"/>
        <w:jc w:val="center"/>
        <w:rPr>
          <w:rFonts w:ascii="仿宋" w:hAnsi="仿宋" w:eastAsia="仿宋"/>
          <w:b/>
          <w:bCs/>
          <w:sz w:val="30"/>
          <w:szCs w:val="30"/>
        </w:rPr>
      </w:pPr>
    </w:p>
    <w:p w14:paraId="1050B5CB">
      <w:pPr>
        <w:spacing w:line="300" w:lineRule="exact"/>
        <w:jc w:val="center"/>
        <w:rPr>
          <w:rFonts w:ascii="仿宋" w:hAnsi="仿宋" w:eastAsia="仿宋"/>
          <w:b/>
          <w:bCs/>
          <w:sz w:val="30"/>
          <w:szCs w:val="30"/>
        </w:rPr>
      </w:pPr>
    </w:p>
    <w:p w14:paraId="6716E130">
      <w:pPr>
        <w:spacing w:line="300" w:lineRule="exact"/>
        <w:jc w:val="center"/>
        <w:rPr>
          <w:rFonts w:ascii="仿宋" w:hAnsi="仿宋" w:eastAsia="仿宋"/>
          <w:b/>
          <w:bCs/>
          <w:sz w:val="30"/>
          <w:szCs w:val="30"/>
        </w:rPr>
      </w:pPr>
    </w:p>
    <w:p w14:paraId="6090BC98">
      <w:pPr>
        <w:spacing w:line="300" w:lineRule="exact"/>
        <w:jc w:val="center"/>
        <w:rPr>
          <w:rFonts w:ascii="仿宋" w:hAnsi="仿宋" w:eastAsia="仿宋"/>
          <w:b/>
          <w:bCs/>
          <w:sz w:val="30"/>
          <w:szCs w:val="30"/>
        </w:rPr>
      </w:pPr>
    </w:p>
    <w:p w14:paraId="183C37D3">
      <w:pPr>
        <w:spacing w:line="300" w:lineRule="exact"/>
        <w:jc w:val="center"/>
        <w:rPr>
          <w:rFonts w:ascii="仿宋" w:hAnsi="仿宋" w:eastAsia="仿宋"/>
          <w:b/>
          <w:bCs/>
          <w:sz w:val="30"/>
          <w:szCs w:val="30"/>
        </w:rPr>
      </w:pPr>
    </w:p>
    <w:p w14:paraId="7472F981">
      <w:pPr>
        <w:spacing w:line="300" w:lineRule="exact"/>
        <w:jc w:val="center"/>
        <w:rPr>
          <w:rFonts w:ascii="仿宋" w:hAnsi="仿宋" w:eastAsia="仿宋"/>
          <w:b/>
          <w:bCs/>
          <w:sz w:val="30"/>
          <w:szCs w:val="30"/>
        </w:rPr>
      </w:pPr>
    </w:p>
    <w:p w14:paraId="643598F5">
      <w:pPr>
        <w:spacing w:line="300" w:lineRule="exact"/>
        <w:jc w:val="center"/>
        <w:rPr>
          <w:rFonts w:ascii="仿宋" w:hAnsi="仿宋" w:eastAsia="仿宋"/>
          <w:b/>
          <w:bCs/>
          <w:sz w:val="30"/>
          <w:szCs w:val="30"/>
        </w:rPr>
      </w:pPr>
    </w:p>
    <w:p w14:paraId="5D81ACE0">
      <w:pPr>
        <w:spacing w:line="300" w:lineRule="exact"/>
        <w:jc w:val="center"/>
        <w:rPr>
          <w:rFonts w:ascii="仿宋" w:hAnsi="仿宋" w:eastAsia="仿宋"/>
          <w:b/>
          <w:bCs/>
          <w:sz w:val="30"/>
          <w:szCs w:val="30"/>
        </w:rPr>
      </w:pPr>
    </w:p>
    <w:p w14:paraId="7FA9AE5B">
      <w:pPr>
        <w:spacing w:line="300" w:lineRule="exact"/>
        <w:jc w:val="center"/>
        <w:rPr>
          <w:rFonts w:ascii="仿宋" w:hAnsi="仿宋" w:eastAsia="仿宋"/>
          <w:b/>
          <w:bCs/>
          <w:sz w:val="30"/>
          <w:szCs w:val="30"/>
        </w:rPr>
      </w:pPr>
    </w:p>
    <w:p w14:paraId="0FF5F250">
      <w:pPr>
        <w:spacing w:line="300" w:lineRule="exact"/>
        <w:jc w:val="center"/>
        <w:rPr>
          <w:rFonts w:ascii="仿宋" w:hAnsi="仿宋" w:eastAsia="仿宋"/>
          <w:b/>
          <w:bCs/>
          <w:sz w:val="30"/>
          <w:szCs w:val="30"/>
        </w:rPr>
      </w:pPr>
    </w:p>
    <w:p w14:paraId="14FDB486">
      <w:pPr>
        <w:spacing w:line="300" w:lineRule="exact"/>
        <w:jc w:val="center"/>
        <w:rPr>
          <w:rFonts w:ascii="仿宋" w:hAnsi="仿宋" w:eastAsia="仿宋"/>
          <w:b/>
          <w:bCs/>
          <w:sz w:val="30"/>
          <w:szCs w:val="30"/>
        </w:rPr>
      </w:pPr>
    </w:p>
    <w:p w14:paraId="30A6496E">
      <w:pPr>
        <w:spacing w:line="300" w:lineRule="exact"/>
        <w:jc w:val="center"/>
        <w:rPr>
          <w:rFonts w:ascii="仿宋" w:hAnsi="仿宋" w:eastAsia="仿宋"/>
          <w:b/>
          <w:bCs/>
          <w:sz w:val="30"/>
          <w:szCs w:val="30"/>
        </w:rPr>
      </w:pPr>
    </w:p>
    <w:p w14:paraId="1C2AE33C">
      <w:pPr>
        <w:spacing w:line="300" w:lineRule="exact"/>
        <w:jc w:val="center"/>
        <w:rPr>
          <w:rFonts w:ascii="仿宋" w:hAnsi="仿宋" w:eastAsia="仿宋"/>
          <w:b/>
          <w:bCs/>
          <w:sz w:val="30"/>
          <w:szCs w:val="30"/>
        </w:rPr>
      </w:pPr>
    </w:p>
    <w:p w14:paraId="200FE574">
      <w:pPr>
        <w:spacing w:line="300" w:lineRule="exact"/>
        <w:jc w:val="center"/>
        <w:rPr>
          <w:rFonts w:ascii="仿宋" w:hAnsi="仿宋" w:eastAsia="仿宋"/>
          <w:b/>
          <w:bCs/>
          <w:sz w:val="30"/>
          <w:szCs w:val="30"/>
        </w:rPr>
      </w:pPr>
    </w:p>
    <w:p w14:paraId="75264A8C">
      <w:pPr>
        <w:spacing w:line="300" w:lineRule="exact"/>
        <w:jc w:val="center"/>
        <w:rPr>
          <w:rFonts w:ascii="仿宋" w:hAnsi="仿宋" w:eastAsia="仿宋"/>
          <w:b/>
          <w:bCs/>
          <w:sz w:val="30"/>
          <w:szCs w:val="30"/>
        </w:rPr>
      </w:pPr>
    </w:p>
    <w:p w14:paraId="227C69BE">
      <w:pPr>
        <w:spacing w:line="300" w:lineRule="exact"/>
        <w:jc w:val="center"/>
        <w:rPr>
          <w:rFonts w:ascii="仿宋" w:hAnsi="仿宋" w:eastAsia="仿宋"/>
          <w:bCs/>
          <w:sz w:val="30"/>
          <w:szCs w:val="30"/>
        </w:rPr>
      </w:pPr>
      <w:bookmarkStart w:id="0" w:name="_Toc269999922"/>
      <w:bookmarkStart w:id="1" w:name="_Toc270951193"/>
      <w:bookmarkStart w:id="2" w:name="_Toc271642772"/>
      <w:bookmarkStart w:id="3" w:name="_Toc271891506"/>
      <w:bookmarkStart w:id="4" w:name="_Toc311185779"/>
    </w:p>
    <w:p w14:paraId="44012631">
      <w:pPr>
        <w:spacing w:line="360" w:lineRule="exact"/>
        <w:ind w:firstLine="643" w:firstLineChars="200"/>
        <w:jc w:val="center"/>
        <w:textAlignment w:val="baseline"/>
        <w:rPr>
          <w:rFonts w:ascii="仿宋" w:hAnsi="仿宋" w:eastAsia="仿宋"/>
          <w:b/>
          <w:bCs/>
          <w:sz w:val="30"/>
          <w:szCs w:val="30"/>
        </w:rPr>
      </w:pPr>
      <w:r>
        <w:rPr>
          <w:rFonts w:asciiTheme="minorEastAsia" w:hAnsiTheme="minorEastAsia" w:eastAsiaTheme="minorEastAsia"/>
          <w:b/>
          <w:bCs/>
          <w:szCs w:val="32"/>
        </w:rPr>
        <w:tab/>
      </w:r>
      <w:r>
        <w:rPr>
          <w:rFonts w:hint="eastAsia" w:ascii="仿宋" w:hAnsi="仿宋" w:eastAsia="仿宋"/>
          <w:b/>
          <w:bCs/>
          <w:sz w:val="30"/>
          <w:szCs w:val="30"/>
        </w:rPr>
        <w:t>THPYRH-3型 热管换热器综合实验台</w:t>
      </w:r>
      <w:bookmarkEnd w:id="0"/>
      <w:bookmarkEnd w:id="1"/>
      <w:bookmarkEnd w:id="2"/>
      <w:bookmarkEnd w:id="3"/>
      <w:bookmarkEnd w:id="4"/>
    </w:p>
    <w:p w14:paraId="1EE3BFBB">
      <w:pPr>
        <w:ind w:firstLine="630"/>
        <w:jc w:val="left"/>
        <w:rPr>
          <w:rFonts w:ascii="仿宋" w:hAnsi="仿宋" w:eastAsia="仿宋"/>
        </w:rPr>
      </w:pPr>
      <w:r>
        <w:rPr>
          <w:rFonts w:ascii="仿宋" w:hAnsi="仿宋" w:eastAsia="仿宋"/>
          <w:bCs/>
          <w:sz w:val="30"/>
          <w:szCs w:val="30"/>
        </w:rPr>
        <w:drawing>
          <wp:anchor distT="0" distB="0" distL="114300" distR="114300" simplePos="0" relativeHeight="251662336" behindDoc="0" locked="0" layoutInCell="1" allowOverlap="1">
            <wp:simplePos x="0" y="0"/>
            <wp:positionH relativeFrom="column">
              <wp:posOffset>603885</wp:posOffset>
            </wp:positionH>
            <wp:positionV relativeFrom="paragraph">
              <wp:posOffset>1282065</wp:posOffset>
            </wp:positionV>
            <wp:extent cx="4933950" cy="4200525"/>
            <wp:effectExtent l="0" t="0" r="0" b="0"/>
            <wp:wrapNone/>
            <wp:docPr id="13" name="图片 13" descr="C:\Users\Administrator\Desktop\新拍照片图片\2024.0919做彩页资料\热工学产品6种\THPYRY-2A型  热力学第一定律实验仪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新拍照片图片\2024.0919做彩页资料\热工学产品6种\THPYRY-2A型  热力学第一定律实验仪1.png"/>
                    <pic:cNvPicPr>
                      <a:picLocks noChangeAspect="1" noChangeArrowheads="1"/>
                    </pic:cNvPicPr>
                  </pic:nvPicPr>
                  <pic:blipFill>
                    <a:blip r:embed="rId8" cstate="print">
                      <a:extLst>
                        <a:ext uri="{28A0092B-C50C-407E-A947-70E740481C1C}">
                          <a14:useLocalDpi xmlns:a14="http://schemas.microsoft.com/office/drawing/2010/main" val="0"/>
                        </a:ext>
                      </a:extLst>
                    </a:blip>
                    <a:srcRect l="2490" t="1701" r="1340" b="1237"/>
                    <a:stretch>
                      <a:fillRect/>
                    </a:stretch>
                  </pic:blipFill>
                  <pic:spPr>
                    <a:xfrm>
                      <a:off x="0" y="0"/>
                      <a:ext cx="4933950" cy="4200412"/>
                    </a:xfrm>
                    <a:prstGeom prst="rect">
                      <a:avLst/>
                    </a:prstGeom>
                    <a:noFill/>
                    <a:ln>
                      <a:noFill/>
                    </a:ln>
                  </pic:spPr>
                </pic:pic>
              </a:graphicData>
            </a:graphic>
          </wp:anchor>
        </w:drawing>
      </w:r>
      <w:r>
        <w:rPr>
          <w:rFonts w:hint="eastAsia" w:ascii="仿宋" w:hAnsi="仿宋" w:eastAsia="仿宋"/>
          <w:bCs/>
          <w:sz w:val="30"/>
          <w:szCs w:val="30"/>
        </w:rPr>
        <w:t>本实验台采用真实的工业用热管换热器为实验对象，热管换热器由热管组成，热管是一种高效的传热元件，其导热能力比金属高几百倍至数千倍，具有均温特性好、热流密度可调、传热方向可逆等特点。装置可测量热管换热器的冷热段进出口风温，冷热段出口风速等，确定冷热段的换热量。适合《工程热力学》、《传热学》、《热工学》等相关课程的实验教学。</w:t>
      </w:r>
    </w:p>
    <w:p w14:paraId="736C07DF">
      <w:pPr>
        <w:ind w:firstLine="630"/>
        <w:jc w:val="center"/>
        <w:rPr>
          <w:rFonts w:ascii="仿宋" w:hAnsi="仿宋" w:eastAsia="仿宋"/>
          <w:bCs/>
          <w:sz w:val="30"/>
          <w:szCs w:val="30"/>
        </w:rPr>
      </w:pPr>
    </w:p>
    <w:p w14:paraId="6E37ABE6">
      <w:pPr>
        <w:ind w:firstLine="630"/>
        <w:jc w:val="center"/>
        <w:rPr>
          <w:rFonts w:ascii="仿宋" w:hAnsi="仿宋" w:eastAsia="仿宋"/>
          <w:bCs/>
          <w:sz w:val="30"/>
          <w:szCs w:val="30"/>
        </w:rPr>
      </w:pPr>
    </w:p>
    <w:p w14:paraId="146D7DB6">
      <w:pPr>
        <w:ind w:firstLine="630"/>
        <w:jc w:val="center"/>
        <w:rPr>
          <w:rFonts w:ascii="仿宋" w:hAnsi="仿宋" w:eastAsia="仿宋"/>
          <w:bCs/>
          <w:sz w:val="30"/>
          <w:szCs w:val="30"/>
        </w:rPr>
      </w:pPr>
    </w:p>
    <w:p w14:paraId="2F20EA5F">
      <w:pPr>
        <w:ind w:firstLine="630"/>
        <w:jc w:val="center"/>
        <w:rPr>
          <w:rFonts w:ascii="仿宋" w:hAnsi="仿宋" w:eastAsia="仿宋"/>
          <w:bCs/>
          <w:sz w:val="30"/>
          <w:szCs w:val="30"/>
        </w:rPr>
      </w:pPr>
    </w:p>
    <w:p w14:paraId="43E39788">
      <w:pPr>
        <w:ind w:firstLine="630"/>
        <w:jc w:val="center"/>
        <w:rPr>
          <w:rFonts w:ascii="仿宋" w:hAnsi="仿宋" w:eastAsia="仿宋"/>
          <w:bCs/>
          <w:sz w:val="30"/>
          <w:szCs w:val="30"/>
        </w:rPr>
      </w:pPr>
    </w:p>
    <w:p w14:paraId="5962B8A1">
      <w:pPr>
        <w:ind w:firstLine="630"/>
        <w:jc w:val="center"/>
        <w:rPr>
          <w:rFonts w:ascii="仿宋" w:hAnsi="仿宋" w:eastAsia="仿宋"/>
          <w:bCs/>
          <w:sz w:val="30"/>
          <w:szCs w:val="30"/>
        </w:rPr>
      </w:pPr>
    </w:p>
    <w:p w14:paraId="4C411B66">
      <w:pPr>
        <w:ind w:firstLine="630"/>
        <w:jc w:val="center"/>
        <w:rPr>
          <w:rFonts w:ascii="仿宋" w:hAnsi="仿宋" w:eastAsia="仿宋"/>
          <w:bCs/>
          <w:sz w:val="30"/>
          <w:szCs w:val="30"/>
        </w:rPr>
      </w:pPr>
    </w:p>
    <w:p w14:paraId="6BF02FAA">
      <w:pPr>
        <w:ind w:firstLine="630"/>
        <w:jc w:val="center"/>
        <w:rPr>
          <w:rFonts w:ascii="仿宋" w:hAnsi="仿宋" w:eastAsia="仿宋"/>
          <w:bCs/>
          <w:sz w:val="30"/>
          <w:szCs w:val="30"/>
        </w:rPr>
      </w:pPr>
    </w:p>
    <w:p w14:paraId="3BA5240A">
      <w:pPr>
        <w:ind w:firstLine="630"/>
        <w:jc w:val="center"/>
        <w:rPr>
          <w:rFonts w:ascii="仿宋" w:hAnsi="仿宋" w:eastAsia="仿宋"/>
          <w:bCs/>
          <w:sz w:val="30"/>
          <w:szCs w:val="30"/>
        </w:rPr>
      </w:pPr>
    </w:p>
    <w:p w14:paraId="21D5DDB9">
      <w:pPr>
        <w:ind w:firstLine="630"/>
        <w:jc w:val="center"/>
        <w:rPr>
          <w:rFonts w:ascii="仿宋" w:hAnsi="仿宋" w:eastAsia="仿宋"/>
          <w:bCs/>
          <w:sz w:val="30"/>
          <w:szCs w:val="30"/>
        </w:rPr>
      </w:pPr>
    </w:p>
    <w:p w14:paraId="3EB2CDF7">
      <w:pPr>
        <w:ind w:firstLine="630"/>
        <w:jc w:val="center"/>
        <w:rPr>
          <w:rFonts w:ascii="仿宋" w:hAnsi="仿宋" w:eastAsia="仿宋"/>
          <w:bCs/>
          <w:sz w:val="30"/>
          <w:szCs w:val="30"/>
        </w:rPr>
      </w:pPr>
    </w:p>
    <w:p w14:paraId="331F0C2C">
      <w:pPr>
        <w:ind w:firstLine="630"/>
        <w:jc w:val="center"/>
        <w:rPr>
          <w:rFonts w:ascii="仿宋" w:hAnsi="仿宋" w:eastAsia="仿宋"/>
          <w:bCs/>
          <w:sz w:val="30"/>
          <w:szCs w:val="30"/>
        </w:rPr>
      </w:pPr>
    </w:p>
    <w:p w14:paraId="42F93C80">
      <w:pPr>
        <w:ind w:firstLine="630"/>
        <w:jc w:val="center"/>
        <w:rPr>
          <w:rFonts w:ascii="仿宋" w:hAnsi="仿宋" w:eastAsia="仿宋"/>
          <w:bCs/>
          <w:sz w:val="30"/>
          <w:szCs w:val="30"/>
        </w:rPr>
      </w:pPr>
    </w:p>
    <w:p w14:paraId="670D02FC">
      <w:pPr>
        <w:ind w:firstLine="630"/>
        <w:jc w:val="center"/>
        <w:rPr>
          <w:rFonts w:ascii="仿宋" w:hAnsi="仿宋" w:eastAsia="仿宋"/>
          <w:bCs/>
          <w:sz w:val="30"/>
          <w:szCs w:val="30"/>
        </w:rPr>
      </w:pPr>
    </w:p>
    <w:p w14:paraId="650ABFCC">
      <w:pPr>
        <w:ind w:firstLine="630"/>
        <w:jc w:val="center"/>
        <w:rPr>
          <w:rFonts w:ascii="仿宋" w:hAnsi="仿宋" w:eastAsia="仿宋"/>
          <w:bCs/>
          <w:sz w:val="30"/>
          <w:szCs w:val="30"/>
        </w:rPr>
      </w:pPr>
    </w:p>
    <w:p w14:paraId="77643449">
      <w:pPr>
        <w:spacing w:line="360" w:lineRule="exact"/>
        <w:ind w:firstLine="643" w:firstLineChars="200"/>
        <w:jc w:val="center"/>
        <w:textAlignment w:val="baseline"/>
        <w:rPr>
          <w:rFonts w:ascii="仿宋" w:hAnsi="仿宋" w:eastAsia="仿宋"/>
          <w:b/>
          <w:bCs/>
          <w:sz w:val="30"/>
          <w:szCs w:val="30"/>
        </w:rPr>
      </w:pPr>
      <w:r>
        <w:rPr>
          <w:rFonts w:asciiTheme="minorEastAsia" w:hAnsiTheme="minorEastAsia" w:eastAsiaTheme="minorEastAsia"/>
          <w:b/>
          <w:bCs/>
          <w:szCs w:val="32"/>
        </w:rPr>
        <w:tab/>
      </w:r>
      <w:r>
        <w:rPr>
          <w:rFonts w:hint="eastAsia" w:ascii="仿宋" w:hAnsi="仿宋" w:eastAsia="仿宋"/>
          <w:b/>
          <w:bCs/>
          <w:sz w:val="30"/>
          <w:szCs w:val="30"/>
        </w:rPr>
        <w:t>THPYRY-3型 热力学第一定律实验仪</w:t>
      </w:r>
    </w:p>
    <w:p w14:paraId="18419039">
      <w:pPr>
        <w:widowControl/>
        <w:snapToGrid w:val="0"/>
        <w:ind w:firstLine="600" w:firstLineChars="200"/>
        <w:jc w:val="left"/>
        <w:rPr>
          <w:rFonts w:ascii="仿宋" w:hAnsi="仿宋" w:eastAsia="仿宋"/>
          <w:bCs/>
          <w:sz w:val="30"/>
          <w:szCs w:val="30"/>
        </w:rPr>
      </w:pPr>
      <w:r>
        <w:rPr>
          <w:rFonts w:hint="eastAsia" w:ascii="仿宋" w:hAnsi="仿宋" w:eastAsia="仿宋"/>
          <w:bCs/>
          <w:sz w:val="30"/>
          <w:szCs w:val="30"/>
        </w:rPr>
        <w:t>本装置可以定性和定量地验证热力学第一定律对于理想气体在等容、等压、等温、绝热过程的应用。可作定量测试，测量数据比较稳定，精确度符合实验教学要求。该仪器成本低，结构简单，操作方便，可广泛应用于各种层次的物理学、物化、热工学等课程的演示教学和实验教学中。</w:t>
      </w:r>
    </w:p>
    <w:p w14:paraId="291FD270">
      <w:pPr>
        <w:ind w:firstLine="630"/>
        <w:jc w:val="center"/>
        <w:rPr>
          <w:rFonts w:ascii="仿宋" w:hAnsi="仿宋" w:eastAsia="仿宋"/>
          <w:bCs/>
          <w:sz w:val="30"/>
          <w:szCs w:val="30"/>
        </w:rPr>
      </w:pPr>
      <w:r>
        <w:rPr>
          <w:rFonts w:ascii="仿宋" w:hAnsi="仿宋" w:eastAsia="仿宋"/>
          <w:bCs/>
          <w:sz w:val="30"/>
          <w:szCs w:val="30"/>
        </w:rPr>
        <w:drawing>
          <wp:anchor distT="0" distB="0" distL="114300" distR="114300" simplePos="0" relativeHeight="251663360" behindDoc="0" locked="0" layoutInCell="1" allowOverlap="1">
            <wp:simplePos x="0" y="0"/>
            <wp:positionH relativeFrom="column">
              <wp:posOffset>146685</wp:posOffset>
            </wp:positionH>
            <wp:positionV relativeFrom="paragraph">
              <wp:posOffset>218440</wp:posOffset>
            </wp:positionV>
            <wp:extent cx="6038850" cy="6191250"/>
            <wp:effectExtent l="0" t="0" r="0" b="0"/>
            <wp:wrapNone/>
            <wp:docPr id="14" name="图片 14" descr="C:\Users\Administrator\Desktop\新拍照片图片\2024.0919做彩页资料\热工学产品6种\THPYSS-2A型 饱和蒸汽P-T关系测试实验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新拍照片图片\2024.0919做彩页资料\热工学产品6种\THPYSS-2A型 饱和蒸汽P-T关系测试实验装置.png"/>
                    <pic:cNvPicPr>
                      <a:picLocks noChangeAspect="1" noChangeArrowheads="1"/>
                    </pic:cNvPicPr>
                  </pic:nvPicPr>
                  <pic:blipFill>
                    <a:blip r:embed="rId9" cstate="print">
                      <a:extLst>
                        <a:ext uri="{28A0092B-C50C-407E-A947-70E740481C1C}">
                          <a14:useLocalDpi xmlns:a14="http://schemas.microsoft.com/office/drawing/2010/main" val="0"/>
                        </a:ext>
                      </a:extLst>
                    </a:blip>
                    <a:srcRect l="1246" b="4961"/>
                    <a:stretch>
                      <a:fillRect/>
                    </a:stretch>
                  </pic:blipFill>
                  <pic:spPr>
                    <a:xfrm>
                      <a:off x="0" y="0"/>
                      <a:ext cx="6038850" cy="6191250"/>
                    </a:xfrm>
                    <a:prstGeom prst="rect">
                      <a:avLst/>
                    </a:prstGeom>
                    <a:noFill/>
                    <a:ln>
                      <a:noFill/>
                    </a:ln>
                  </pic:spPr>
                </pic:pic>
              </a:graphicData>
            </a:graphic>
          </wp:anchor>
        </w:drawing>
      </w:r>
    </w:p>
    <w:p w14:paraId="6D275246">
      <w:pPr>
        <w:ind w:firstLine="630"/>
        <w:jc w:val="center"/>
        <w:rPr>
          <w:rFonts w:ascii="仿宋" w:hAnsi="仿宋" w:eastAsia="仿宋"/>
          <w:bCs/>
          <w:sz w:val="30"/>
          <w:szCs w:val="30"/>
        </w:rPr>
      </w:pPr>
    </w:p>
    <w:p w14:paraId="5A3DBE09">
      <w:pPr>
        <w:ind w:firstLine="630"/>
        <w:jc w:val="center"/>
        <w:rPr>
          <w:rFonts w:ascii="仿宋" w:hAnsi="仿宋" w:eastAsia="仿宋"/>
          <w:bCs/>
          <w:sz w:val="30"/>
          <w:szCs w:val="30"/>
        </w:rPr>
      </w:pPr>
    </w:p>
    <w:p w14:paraId="01984889">
      <w:pPr>
        <w:ind w:firstLine="630"/>
        <w:jc w:val="center"/>
        <w:rPr>
          <w:rFonts w:ascii="仿宋" w:hAnsi="仿宋" w:eastAsia="仿宋"/>
          <w:bCs/>
          <w:sz w:val="30"/>
          <w:szCs w:val="30"/>
        </w:rPr>
      </w:pPr>
    </w:p>
    <w:p w14:paraId="4ADACB96">
      <w:pPr>
        <w:ind w:firstLine="630"/>
        <w:jc w:val="center"/>
        <w:rPr>
          <w:rFonts w:ascii="仿宋" w:hAnsi="仿宋" w:eastAsia="仿宋"/>
          <w:bCs/>
          <w:sz w:val="30"/>
          <w:szCs w:val="30"/>
        </w:rPr>
      </w:pPr>
    </w:p>
    <w:p w14:paraId="49CC7C1D">
      <w:pPr>
        <w:ind w:firstLine="630"/>
        <w:jc w:val="center"/>
        <w:rPr>
          <w:rFonts w:ascii="仿宋" w:hAnsi="仿宋" w:eastAsia="仿宋"/>
          <w:bCs/>
          <w:sz w:val="30"/>
          <w:szCs w:val="30"/>
        </w:rPr>
      </w:pPr>
    </w:p>
    <w:p w14:paraId="3E836BF9">
      <w:pPr>
        <w:ind w:firstLine="630"/>
        <w:jc w:val="center"/>
        <w:rPr>
          <w:rFonts w:ascii="仿宋" w:hAnsi="仿宋" w:eastAsia="仿宋"/>
          <w:bCs/>
          <w:sz w:val="30"/>
          <w:szCs w:val="30"/>
        </w:rPr>
      </w:pPr>
    </w:p>
    <w:p w14:paraId="455A6D04">
      <w:pPr>
        <w:ind w:firstLine="630"/>
        <w:jc w:val="center"/>
        <w:rPr>
          <w:rFonts w:ascii="仿宋" w:hAnsi="仿宋" w:eastAsia="仿宋"/>
          <w:b/>
          <w:bCs/>
          <w:sz w:val="30"/>
          <w:szCs w:val="30"/>
        </w:rPr>
      </w:pPr>
    </w:p>
    <w:p w14:paraId="097B403A">
      <w:pPr>
        <w:ind w:firstLine="630"/>
        <w:jc w:val="center"/>
        <w:rPr>
          <w:rFonts w:ascii="仿宋" w:hAnsi="仿宋" w:eastAsia="仿宋"/>
          <w:b/>
          <w:bCs/>
          <w:sz w:val="30"/>
          <w:szCs w:val="30"/>
        </w:rPr>
      </w:pPr>
    </w:p>
    <w:p w14:paraId="2E4F1F44">
      <w:pPr>
        <w:ind w:firstLine="630"/>
        <w:jc w:val="center"/>
        <w:rPr>
          <w:rFonts w:ascii="仿宋" w:hAnsi="仿宋" w:eastAsia="仿宋"/>
          <w:b/>
          <w:bCs/>
          <w:sz w:val="30"/>
          <w:szCs w:val="30"/>
        </w:rPr>
      </w:pPr>
    </w:p>
    <w:p w14:paraId="538791BC">
      <w:pPr>
        <w:ind w:firstLine="630"/>
        <w:jc w:val="center"/>
        <w:rPr>
          <w:rFonts w:ascii="仿宋" w:hAnsi="仿宋" w:eastAsia="仿宋"/>
          <w:b/>
          <w:bCs/>
          <w:sz w:val="30"/>
          <w:szCs w:val="30"/>
        </w:rPr>
      </w:pPr>
    </w:p>
    <w:p w14:paraId="02FDB9D5">
      <w:pPr>
        <w:ind w:firstLine="630"/>
        <w:jc w:val="center"/>
        <w:rPr>
          <w:rFonts w:ascii="仿宋" w:hAnsi="仿宋" w:eastAsia="仿宋"/>
          <w:b/>
          <w:bCs/>
          <w:sz w:val="30"/>
          <w:szCs w:val="30"/>
        </w:rPr>
      </w:pPr>
    </w:p>
    <w:p w14:paraId="325079D8">
      <w:pPr>
        <w:spacing w:line="360" w:lineRule="exact"/>
        <w:ind w:firstLine="904" w:firstLineChars="300"/>
        <w:jc w:val="left"/>
        <w:rPr>
          <w:rFonts w:ascii="仿宋" w:hAnsi="仿宋" w:eastAsia="仿宋"/>
          <w:b/>
          <w:bCs/>
          <w:sz w:val="30"/>
          <w:szCs w:val="30"/>
        </w:rPr>
      </w:pPr>
    </w:p>
    <w:p w14:paraId="09080ACC">
      <w:pPr>
        <w:spacing w:line="360" w:lineRule="exact"/>
        <w:ind w:firstLine="904" w:firstLineChars="300"/>
        <w:jc w:val="left"/>
        <w:rPr>
          <w:rFonts w:ascii="仿宋" w:hAnsi="仿宋" w:eastAsia="仿宋"/>
          <w:b/>
          <w:bCs/>
          <w:sz w:val="30"/>
          <w:szCs w:val="30"/>
        </w:rPr>
      </w:pPr>
    </w:p>
    <w:p w14:paraId="4041BE61">
      <w:pPr>
        <w:spacing w:line="360" w:lineRule="exact"/>
        <w:ind w:firstLine="904" w:firstLineChars="300"/>
        <w:jc w:val="left"/>
        <w:rPr>
          <w:rFonts w:ascii="仿宋" w:hAnsi="仿宋" w:eastAsia="仿宋"/>
          <w:b/>
          <w:bCs/>
          <w:sz w:val="30"/>
          <w:szCs w:val="30"/>
        </w:rPr>
      </w:pPr>
    </w:p>
    <w:p w14:paraId="18EC4BEF">
      <w:pPr>
        <w:spacing w:line="360" w:lineRule="exact"/>
        <w:ind w:firstLine="904" w:firstLineChars="300"/>
        <w:jc w:val="left"/>
        <w:rPr>
          <w:rFonts w:ascii="仿宋" w:hAnsi="仿宋" w:eastAsia="仿宋"/>
          <w:b/>
          <w:bCs/>
          <w:sz w:val="30"/>
          <w:szCs w:val="30"/>
        </w:rPr>
      </w:pPr>
    </w:p>
    <w:p w14:paraId="363B5F71">
      <w:pPr>
        <w:spacing w:line="360" w:lineRule="exact"/>
        <w:ind w:firstLine="904" w:firstLineChars="300"/>
        <w:jc w:val="left"/>
        <w:rPr>
          <w:rFonts w:ascii="仿宋" w:hAnsi="仿宋" w:eastAsia="仿宋"/>
          <w:b/>
          <w:bCs/>
          <w:sz w:val="30"/>
          <w:szCs w:val="30"/>
        </w:rPr>
      </w:pPr>
    </w:p>
    <w:p w14:paraId="546E2C63">
      <w:pPr>
        <w:spacing w:line="360" w:lineRule="exact"/>
        <w:ind w:firstLine="904" w:firstLineChars="300"/>
        <w:jc w:val="center"/>
        <w:rPr>
          <w:rFonts w:ascii="仿宋" w:hAnsi="仿宋" w:eastAsia="仿宋"/>
          <w:b/>
          <w:bCs/>
          <w:sz w:val="30"/>
          <w:szCs w:val="30"/>
        </w:rPr>
      </w:pPr>
    </w:p>
    <w:p w14:paraId="62AF4B91">
      <w:pPr>
        <w:spacing w:line="360" w:lineRule="exact"/>
        <w:ind w:firstLine="904" w:firstLineChars="300"/>
        <w:jc w:val="center"/>
        <w:rPr>
          <w:rFonts w:ascii="仿宋" w:hAnsi="仿宋" w:eastAsia="仿宋"/>
          <w:b/>
          <w:bCs/>
          <w:sz w:val="30"/>
          <w:szCs w:val="30"/>
        </w:rPr>
      </w:pPr>
    </w:p>
    <w:p w14:paraId="42266357">
      <w:pPr>
        <w:spacing w:line="360" w:lineRule="exact"/>
        <w:ind w:firstLine="904" w:firstLineChars="300"/>
        <w:jc w:val="center"/>
        <w:rPr>
          <w:rFonts w:ascii="仿宋" w:hAnsi="仿宋" w:eastAsia="仿宋"/>
          <w:b/>
          <w:bCs/>
          <w:sz w:val="30"/>
          <w:szCs w:val="30"/>
        </w:rPr>
      </w:pPr>
    </w:p>
    <w:p w14:paraId="150AEE4C">
      <w:pPr>
        <w:spacing w:line="360" w:lineRule="exact"/>
        <w:ind w:firstLine="904" w:firstLineChars="300"/>
        <w:jc w:val="center"/>
        <w:rPr>
          <w:rFonts w:ascii="仿宋" w:hAnsi="仿宋" w:eastAsia="仿宋"/>
          <w:b/>
          <w:bCs/>
          <w:sz w:val="30"/>
          <w:szCs w:val="30"/>
        </w:rPr>
      </w:pPr>
    </w:p>
    <w:p w14:paraId="532E3340">
      <w:pPr>
        <w:spacing w:line="360" w:lineRule="exact"/>
        <w:ind w:firstLine="904" w:firstLineChars="300"/>
        <w:jc w:val="center"/>
        <w:rPr>
          <w:rFonts w:ascii="仿宋" w:hAnsi="仿宋" w:eastAsia="仿宋"/>
          <w:b/>
          <w:bCs/>
          <w:sz w:val="30"/>
          <w:szCs w:val="30"/>
        </w:rPr>
      </w:pPr>
    </w:p>
    <w:p w14:paraId="0F26B844">
      <w:pPr>
        <w:spacing w:line="360" w:lineRule="exact"/>
        <w:ind w:firstLine="904" w:firstLineChars="300"/>
        <w:jc w:val="center"/>
        <w:rPr>
          <w:rFonts w:ascii="仿宋" w:hAnsi="仿宋" w:eastAsia="仿宋"/>
          <w:b/>
          <w:bCs/>
          <w:sz w:val="30"/>
          <w:szCs w:val="30"/>
        </w:rPr>
      </w:pPr>
    </w:p>
    <w:p w14:paraId="1F6963B7">
      <w:pPr>
        <w:spacing w:line="360" w:lineRule="exact"/>
        <w:ind w:firstLine="904" w:firstLineChars="300"/>
        <w:jc w:val="center"/>
        <w:rPr>
          <w:rFonts w:ascii="仿宋" w:hAnsi="仿宋" w:eastAsia="仿宋"/>
          <w:b/>
          <w:bCs/>
          <w:sz w:val="30"/>
          <w:szCs w:val="30"/>
        </w:rPr>
      </w:pPr>
    </w:p>
    <w:p w14:paraId="554BF792">
      <w:pPr>
        <w:spacing w:line="360" w:lineRule="exact"/>
        <w:ind w:firstLine="904" w:firstLineChars="300"/>
        <w:jc w:val="center"/>
        <w:rPr>
          <w:rFonts w:ascii="仿宋" w:hAnsi="仿宋" w:eastAsia="仿宋"/>
          <w:b/>
          <w:bCs/>
          <w:sz w:val="30"/>
          <w:szCs w:val="30"/>
        </w:rPr>
      </w:pPr>
    </w:p>
    <w:p w14:paraId="3C6DDF7D">
      <w:pPr>
        <w:spacing w:line="360" w:lineRule="exact"/>
        <w:ind w:firstLine="904" w:firstLineChars="300"/>
        <w:jc w:val="center"/>
        <w:rPr>
          <w:rFonts w:ascii="仿宋" w:hAnsi="仿宋" w:eastAsia="仿宋"/>
          <w:b/>
          <w:bCs/>
          <w:sz w:val="30"/>
          <w:szCs w:val="30"/>
        </w:rPr>
      </w:pPr>
    </w:p>
    <w:p w14:paraId="7F5C83FB">
      <w:pPr>
        <w:spacing w:line="360" w:lineRule="exact"/>
        <w:ind w:firstLine="904" w:firstLineChars="300"/>
        <w:jc w:val="center"/>
        <w:rPr>
          <w:rFonts w:ascii="仿宋" w:hAnsi="仿宋" w:eastAsia="仿宋"/>
          <w:b/>
          <w:bCs/>
          <w:sz w:val="30"/>
          <w:szCs w:val="30"/>
        </w:rPr>
      </w:pPr>
    </w:p>
    <w:p w14:paraId="6BCF24DD">
      <w:pPr>
        <w:spacing w:line="360" w:lineRule="exact"/>
        <w:ind w:firstLine="948" w:firstLineChars="300"/>
        <w:jc w:val="center"/>
        <w:rPr>
          <w:rFonts w:ascii="宋体" w:hAnsi="宋体"/>
          <w:spacing w:val="-2"/>
          <w:shd w:val="pct15" w:color="auto" w:fill="FFFFFF"/>
        </w:rPr>
      </w:pPr>
    </w:p>
    <w:p w14:paraId="3CD08F46">
      <w:pPr>
        <w:jc w:val="center"/>
        <w:rPr>
          <w:rFonts w:ascii="仿宋" w:hAnsi="仿宋" w:eastAsia="仿宋"/>
          <w:b/>
          <w:bCs/>
          <w:sz w:val="30"/>
          <w:szCs w:val="30"/>
        </w:rPr>
      </w:pPr>
      <w:r>
        <w:rPr>
          <w:rFonts w:hint="eastAsia" w:ascii="仿宋" w:hAnsi="仿宋" w:eastAsia="仿宋"/>
          <w:b/>
          <w:bCs/>
          <w:sz w:val="30"/>
          <w:szCs w:val="30"/>
        </w:rPr>
        <w:t>THPYSS-3型 饱和蒸汽P-T关系测试实验装置</w:t>
      </w:r>
    </w:p>
    <w:p w14:paraId="306EBB90">
      <w:pPr>
        <w:snapToGrid w:val="0"/>
        <w:ind w:firstLine="600" w:firstLineChars="200"/>
        <w:rPr>
          <w:rFonts w:ascii="仿宋" w:hAnsi="仿宋" w:eastAsia="仿宋"/>
          <w:bCs/>
          <w:sz w:val="30"/>
          <w:szCs w:val="30"/>
        </w:rPr>
      </w:pPr>
      <w:r>
        <w:rPr>
          <w:rFonts w:hint="eastAsia" w:ascii="仿宋" w:hAnsi="仿宋" w:eastAsia="仿宋"/>
          <w:bCs/>
          <w:sz w:val="30"/>
          <w:szCs w:val="30"/>
        </w:rPr>
        <w:t>本装置主要是以水为研究对象，通过测定饱和蒸汽的压力与温度的关系加深学生对水蒸汽饱和状态的理解。适合《工程热力学》、《传热学》、《热工学》等相关课程的实验教学。</w:t>
      </w:r>
    </w:p>
    <w:p w14:paraId="50635D39">
      <w:pPr>
        <w:rPr>
          <w:rFonts w:ascii="仿宋" w:hAnsi="仿宋" w:eastAsia="仿宋"/>
          <w:b/>
          <w:bCs/>
          <w:sz w:val="30"/>
          <w:szCs w:val="30"/>
        </w:rPr>
      </w:pPr>
    </w:p>
    <w:p w14:paraId="4ACDEEF1">
      <w:pPr>
        <w:rPr>
          <w:rFonts w:ascii="仿宋" w:hAnsi="仿宋" w:eastAsia="仿宋"/>
          <w:b/>
          <w:bCs/>
          <w:sz w:val="30"/>
          <w:szCs w:val="30"/>
        </w:rPr>
      </w:pPr>
      <w:r>
        <w:rPr>
          <w:rFonts w:ascii="仿宋" w:hAnsi="仿宋" w:eastAsia="仿宋"/>
          <w:b/>
          <w:bCs/>
          <w:sz w:val="30"/>
          <w:szCs w:val="30"/>
        </w:rPr>
        <w:drawing>
          <wp:anchor distT="0" distB="0" distL="114300" distR="114300" simplePos="0" relativeHeight="251664384" behindDoc="0" locked="0" layoutInCell="1" allowOverlap="1">
            <wp:simplePos x="0" y="0"/>
            <wp:positionH relativeFrom="column">
              <wp:posOffset>108585</wp:posOffset>
            </wp:positionH>
            <wp:positionV relativeFrom="paragraph">
              <wp:posOffset>-24765</wp:posOffset>
            </wp:positionV>
            <wp:extent cx="5821045" cy="4723130"/>
            <wp:effectExtent l="0" t="0" r="0" b="0"/>
            <wp:wrapNone/>
            <wp:docPr id="15" name="图片 15" descr="C:\Users\Administrator\Desktop\新拍照片图片\2024.0919做彩页资料\热工学产品6种\THPYWD-2A型 稳态法导热系数测量实验装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新拍照片图片\2024.0919做彩页资料\热工学产品6种\THPYWD-2A型 稳态法导热系数测量实验装置.png"/>
                    <pic:cNvPicPr>
                      <a:picLocks noChangeAspect="1" noChangeArrowheads="1"/>
                    </pic:cNvPicPr>
                  </pic:nvPicPr>
                  <pic:blipFill>
                    <a:blip r:embed="rId10" cstate="print">
                      <a:extLst>
                        <a:ext uri="{28A0092B-C50C-407E-A947-70E740481C1C}">
                          <a14:useLocalDpi xmlns:a14="http://schemas.microsoft.com/office/drawing/2010/main" val="0"/>
                        </a:ext>
                      </a:extLst>
                    </a:blip>
                    <a:srcRect l="3271" t="3613" r="1557" b="1314"/>
                    <a:stretch>
                      <a:fillRect/>
                    </a:stretch>
                  </pic:blipFill>
                  <pic:spPr>
                    <a:xfrm>
                      <a:off x="0" y="0"/>
                      <a:ext cx="5821045" cy="4723130"/>
                    </a:xfrm>
                    <a:prstGeom prst="rect">
                      <a:avLst/>
                    </a:prstGeom>
                    <a:noFill/>
                    <a:ln>
                      <a:noFill/>
                    </a:ln>
                  </pic:spPr>
                </pic:pic>
              </a:graphicData>
            </a:graphic>
          </wp:anchor>
        </w:drawing>
      </w:r>
    </w:p>
    <w:p w14:paraId="25D5EECB">
      <w:pPr>
        <w:rPr>
          <w:rFonts w:ascii="仿宋" w:hAnsi="仿宋" w:eastAsia="仿宋"/>
          <w:b/>
          <w:bCs/>
          <w:sz w:val="30"/>
          <w:szCs w:val="30"/>
        </w:rPr>
      </w:pPr>
    </w:p>
    <w:p w14:paraId="3EC10348">
      <w:pPr>
        <w:rPr>
          <w:rFonts w:ascii="仿宋" w:hAnsi="仿宋" w:eastAsia="仿宋"/>
          <w:b/>
          <w:bCs/>
          <w:sz w:val="30"/>
          <w:szCs w:val="30"/>
        </w:rPr>
      </w:pPr>
    </w:p>
    <w:p w14:paraId="712E571E">
      <w:pPr>
        <w:rPr>
          <w:rFonts w:ascii="仿宋" w:hAnsi="仿宋" w:eastAsia="仿宋"/>
          <w:b/>
          <w:bCs/>
          <w:sz w:val="30"/>
          <w:szCs w:val="30"/>
        </w:rPr>
      </w:pPr>
    </w:p>
    <w:p w14:paraId="2BA9C95A">
      <w:pPr>
        <w:rPr>
          <w:rFonts w:ascii="仿宋" w:hAnsi="仿宋" w:eastAsia="仿宋"/>
          <w:b/>
          <w:bCs/>
          <w:sz w:val="30"/>
          <w:szCs w:val="30"/>
        </w:rPr>
      </w:pPr>
    </w:p>
    <w:p w14:paraId="34FDBC4C">
      <w:pPr>
        <w:rPr>
          <w:rFonts w:ascii="仿宋" w:hAnsi="仿宋" w:eastAsia="仿宋"/>
          <w:b/>
          <w:bCs/>
          <w:sz w:val="30"/>
          <w:szCs w:val="30"/>
        </w:rPr>
      </w:pPr>
    </w:p>
    <w:p w14:paraId="18A41548">
      <w:pPr>
        <w:rPr>
          <w:rFonts w:ascii="仿宋" w:hAnsi="仿宋" w:eastAsia="仿宋"/>
          <w:b/>
          <w:bCs/>
          <w:sz w:val="30"/>
          <w:szCs w:val="30"/>
        </w:rPr>
      </w:pPr>
    </w:p>
    <w:p w14:paraId="0795918E">
      <w:pPr>
        <w:rPr>
          <w:rFonts w:ascii="仿宋" w:hAnsi="仿宋" w:eastAsia="仿宋"/>
          <w:b/>
          <w:bCs/>
          <w:sz w:val="30"/>
          <w:szCs w:val="30"/>
        </w:rPr>
      </w:pPr>
    </w:p>
    <w:p w14:paraId="0978CEB3">
      <w:pPr>
        <w:rPr>
          <w:rFonts w:ascii="仿宋" w:hAnsi="仿宋" w:eastAsia="仿宋"/>
          <w:b/>
          <w:bCs/>
          <w:sz w:val="30"/>
          <w:szCs w:val="30"/>
        </w:rPr>
      </w:pPr>
    </w:p>
    <w:p w14:paraId="1A0B3C51">
      <w:pPr>
        <w:rPr>
          <w:rFonts w:ascii="仿宋" w:hAnsi="仿宋" w:eastAsia="仿宋"/>
          <w:b/>
          <w:bCs/>
          <w:sz w:val="30"/>
          <w:szCs w:val="30"/>
        </w:rPr>
      </w:pPr>
    </w:p>
    <w:p w14:paraId="6FE2582C">
      <w:pPr>
        <w:rPr>
          <w:rFonts w:ascii="仿宋" w:hAnsi="仿宋" w:eastAsia="仿宋"/>
          <w:b/>
          <w:bCs/>
          <w:sz w:val="30"/>
          <w:szCs w:val="30"/>
        </w:rPr>
      </w:pPr>
    </w:p>
    <w:p w14:paraId="63301175">
      <w:pPr>
        <w:rPr>
          <w:rFonts w:ascii="仿宋" w:hAnsi="仿宋" w:eastAsia="仿宋"/>
          <w:b/>
          <w:bCs/>
          <w:sz w:val="30"/>
          <w:szCs w:val="30"/>
        </w:rPr>
      </w:pPr>
    </w:p>
    <w:p w14:paraId="07F81ABD">
      <w:pPr>
        <w:rPr>
          <w:rFonts w:ascii="仿宋" w:hAnsi="仿宋" w:eastAsia="仿宋"/>
          <w:b/>
          <w:bCs/>
          <w:sz w:val="30"/>
          <w:szCs w:val="30"/>
        </w:rPr>
      </w:pPr>
    </w:p>
    <w:p w14:paraId="6EBA605D">
      <w:pPr>
        <w:rPr>
          <w:rFonts w:ascii="仿宋" w:hAnsi="仿宋" w:eastAsia="仿宋"/>
          <w:b/>
          <w:bCs/>
          <w:sz w:val="30"/>
          <w:szCs w:val="30"/>
        </w:rPr>
      </w:pPr>
    </w:p>
    <w:p w14:paraId="0A093740">
      <w:pPr>
        <w:rPr>
          <w:rFonts w:ascii="仿宋" w:hAnsi="仿宋" w:eastAsia="仿宋"/>
          <w:b/>
          <w:bCs/>
          <w:sz w:val="30"/>
          <w:szCs w:val="30"/>
        </w:rPr>
      </w:pPr>
    </w:p>
    <w:p w14:paraId="5C191214">
      <w:pPr>
        <w:rPr>
          <w:rFonts w:ascii="仿宋" w:hAnsi="仿宋" w:eastAsia="仿宋"/>
          <w:b/>
          <w:bCs/>
          <w:sz w:val="30"/>
          <w:szCs w:val="30"/>
        </w:rPr>
      </w:pPr>
    </w:p>
    <w:p w14:paraId="26EF006E">
      <w:pPr>
        <w:rPr>
          <w:rFonts w:ascii="仿宋" w:hAnsi="仿宋" w:eastAsia="仿宋"/>
          <w:b/>
          <w:bCs/>
          <w:sz w:val="30"/>
          <w:szCs w:val="30"/>
        </w:rPr>
      </w:pPr>
    </w:p>
    <w:p w14:paraId="1E5A7DE4">
      <w:pPr>
        <w:rPr>
          <w:rFonts w:ascii="仿宋" w:hAnsi="仿宋" w:eastAsia="仿宋"/>
          <w:b/>
          <w:bCs/>
          <w:sz w:val="30"/>
          <w:szCs w:val="30"/>
        </w:rPr>
      </w:pPr>
    </w:p>
    <w:p w14:paraId="2ED76DAE">
      <w:pPr>
        <w:rPr>
          <w:rFonts w:ascii="仿宋" w:hAnsi="仿宋" w:eastAsia="仿宋"/>
          <w:b/>
          <w:bCs/>
          <w:sz w:val="30"/>
          <w:szCs w:val="30"/>
        </w:rPr>
      </w:pPr>
    </w:p>
    <w:p w14:paraId="0F2AF1E8">
      <w:pPr>
        <w:jc w:val="center"/>
        <w:rPr>
          <w:rFonts w:ascii="仿宋" w:hAnsi="仿宋" w:eastAsia="仿宋"/>
          <w:b/>
          <w:bCs/>
          <w:sz w:val="30"/>
          <w:szCs w:val="30"/>
        </w:rPr>
      </w:pPr>
      <w:r>
        <w:rPr>
          <w:rFonts w:hint="eastAsia" w:ascii="仿宋" w:hAnsi="仿宋" w:eastAsia="仿宋"/>
          <w:b/>
          <w:bCs/>
          <w:sz w:val="30"/>
          <w:szCs w:val="30"/>
        </w:rPr>
        <w:t>THPYWD-3型 稳态法导热系数测量实验装置</w:t>
      </w:r>
    </w:p>
    <w:p w14:paraId="66E848A1">
      <w:pPr>
        <w:snapToGrid w:val="0"/>
        <w:spacing w:line="380" w:lineRule="exact"/>
        <w:ind w:firstLine="600" w:firstLineChars="200"/>
        <w:rPr>
          <w:rFonts w:ascii="仿宋" w:hAnsi="仿宋" w:eastAsia="仿宋"/>
          <w:bCs/>
          <w:sz w:val="30"/>
          <w:szCs w:val="30"/>
        </w:rPr>
      </w:pPr>
      <w:r>
        <w:rPr>
          <w:rFonts w:hint="eastAsia" w:ascii="仿宋" w:hAnsi="仿宋" w:eastAsia="仿宋"/>
          <w:bCs/>
          <w:sz w:val="30"/>
          <w:szCs w:val="30"/>
        </w:rPr>
        <w:t>材料的导热系数是研究材料物理性能的一个重要参数指标，在航空、原子能、建筑材料、非金属材料等工业部门都要求对有关材料的导热系数进行预测或实际测定，其测试方法分为稳态法和动态法。本实验装置采用的是稳态平板法的原理。适合《工程热力学》、《传热学》、《热工学》等相关课程的实验教学。</w:t>
      </w:r>
    </w:p>
    <w:p w14:paraId="6BE576BF">
      <w:pPr>
        <w:spacing w:line="380" w:lineRule="exact"/>
        <w:rPr>
          <w:rFonts w:ascii="仿宋" w:hAnsi="仿宋" w:eastAsia="仿宋"/>
          <w:b/>
          <w:bCs/>
          <w:sz w:val="30"/>
          <w:szCs w:val="30"/>
        </w:rPr>
      </w:pPr>
      <w:r>
        <w:rPr>
          <w:rFonts w:ascii="仿宋" w:hAnsi="仿宋" w:eastAsia="仿宋"/>
          <w:b/>
          <w:bCs/>
          <w:sz w:val="30"/>
          <w:szCs w:val="30"/>
        </w:rPr>
        <w:t xml:space="preserve">二、培训对象： </w:t>
      </w:r>
    </w:p>
    <w:p w14:paraId="56A0DD55">
      <w:pPr>
        <w:spacing w:line="380" w:lineRule="exact"/>
        <w:ind w:firstLine="630"/>
        <w:rPr>
          <w:rFonts w:ascii="仿宋" w:hAnsi="仿宋" w:eastAsia="仿宋"/>
          <w:bCs/>
          <w:sz w:val="30"/>
          <w:szCs w:val="30"/>
        </w:rPr>
      </w:pPr>
      <w:r>
        <w:rPr>
          <w:rFonts w:hint="eastAsia" w:ascii="仿宋" w:hAnsi="仿宋" w:eastAsia="仿宋"/>
          <w:bCs/>
          <w:sz w:val="30"/>
          <w:szCs w:val="30"/>
        </w:rPr>
        <w:t>全国高等学校“热工学技术”、“热工自动化技术”、“城市热能应用技术”等相关专业课教师和实验指导教师，每个学校可报1～3名。</w:t>
      </w:r>
    </w:p>
    <w:p w14:paraId="3DB9307F">
      <w:pPr>
        <w:spacing w:line="380" w:lineRule="exact"/>
        <w:rPr>
          <w:rFonts w:ascii="仿宋" w:hAnsi="仿宋" w:eastAsia="仿宋"/>
          <w:b/>
          <w:bCs/>
          <w:sz w:val="30"/>
          <w:szCs w:val="30"/>
        </w:rPr>
      </w:pPr>
      <w:r>
        <w:rPr>
          <w:rFonts w:hint="eastAsia" w:ascii="仿宋" w:hAnsi="仿宋" w:eastAsia="仿宋"/>
          <w:b/>
          <w:bCs/>
          <w:sz w:val="30"/>
          <w:szCs w:val="30"/>
        </w:rPr>
        <w:t>三、时间、地点：</w:t>
      </w:r>
    </w:p>
    <w:p w14:paraId="68C59093">
      <w:pPr>
        <w:spacing w:line="380" w:lineRule="exact"/>
        <w:ind w:firstLine="630"/>
        <w:rPr>
          <w:rFonts w:ascii="仿宋" w:hAnsi="仿宋" w:eastAsia="仿宋"/>
          <w:sz w:val="30"/>
          <w:szCs w:val="30"/>
        </w:rPr>
      </w:pPr>
      <w:r>
        <w:rPr>
          <w:rFonts w:hint="eastAsia" w:ascii="仿宋" w:hAnsi="仿宋" w:eastAsia="仿宋"/>
          <w:sz w:val="30"/>
          <w:szCs w:val="30"/>
        </w:rPr>
        <w:t>第一期培训时间：2025年7月28日（周一）至8月3日（周日）,7月28日接站、报到，8月3日结业、送站。</w:t>
      </w:r>
    </w:p>
    <w:p w14:paraId="78F97BD9">
      <w:pPr>
        <w:spacing w:line="380" w:lineRule="exact"/>
        <w:ind w:firstLine="630"/>
        <w:rPr>
          <w:rFonts w:ascii="仿宋" w:hAnsi="仿宋" w:eastAsia="仿宋"/>
          <w:sz w:val="30"/>
          <w:szCs w:val="30"/>
        </w:rPr>
      </w:pPr>
      <w:r>
        <w:rPr>
          <w:rFonts w:hint="eastAsia" w:ascii="仿宋" w:hAnsi="仿宋" w:eastAsia="仿宋"/>
          <w:sz w:val="30"/>
          <w:szCs w:val="30"/>
        </w:rPr>
        <w:t>第二期培训时间：2025年8月15日（周五）至8月21日（周四）,8月15日接站、报到，8月21日结业、送站。</w:t>
      </w:r>
    </w:p>
    <w:p w14:paraId="5C783F3E">
      <w:pPr>
        <w:spacing w:line="380" w:lineRule="exact"/>
        <w:ind w:firstLine="630"/>
        <w:rPr>
          <w:rFonts w:ascii="仿宋" w:hAnsi="仿宋" w:eastAsia="仿宋"/>
          <w:sz w:val="30"/>
          <w:szCs w:val="30"/>
        </w:rPr>
      </w:pPr>
      <w:r>
        <w:rPr>
          <w:rFonts w:hint="eastAsia" w:ascii="仿宋" w:hAnsi="仿宋" w:eastAsia="仿宋"/>
          <w:sz w:val="30"/>
          <w:szCs w:val="30"/>
        </w:rPr>
        <w:t>报到及培训地点：浙江天煌科技实业有限公司</w:t>
      </w:r>
    </w:p>
    <w:p w14:paraId="206BF2C8">
      <w:pPr>
        <w:spacing w:line="380" w:lineRule="exact"/>
        <w:rPr>
          <w:rFonts w:ascii="仿宋" w:hAnsi="仿宋" w:eastAsia="仿宋"/>
          <w:sz w:val="30"/>
          <w:szCs w:val="30"/>
        </w:rPr>
      </w:pPr>
      <w:r>
        <w:rPr>
          <w:rFonts w:hint="eastAsia" w:ascii="仿宋" w:hAnsi="仿宋" w:eastAsia="仿宋"/>
          <w:b/>
          <w:sz w:val="30"/>
          <w:szCs w:val="30"/>
        </w:rPr>
        <w:t>注：</w:t>
      </w:r>
      <w:r>
        <w:rPr>
          <w:rFonts w:hint="eastAsia" w:ascii="仿宋" w:hAnsi="仿宋" w:eastAsia="仿宋"/>
          <w:sz w:val="30"/>
          <w:szCs w:val="30"/>
        </w:rPr>
        <w:t>（1）请准备参加培训班的院校尽快报名，第一期报名截止日期2025年7月23日（周三），第二期报名截止日期2025年8月11日（周一）；</w:t>
      </w:r>
    </w:p>
    <w:p w14:paraId="3224ACC9">
      <w:pPr>
        <w:spacing w:line="380" w:lineRule="exact"/>
        <w:ind w:left="630" w:leftChars="197"/>
        <w:rPr>
          <w:rFonts w:ascii="仿宋" w:hAnsi="仿宋" w:eastAsia="仿宋"/>
          <w:sz w:val="30"/>
          <w:szCs w:val="30"/>
        </w:rPr>
      </w:pPr>
      <w:r>
        <w:rPr>
          <w:rFonts w:hint="eastAsia" w:ascii="仿宋" w:hAnsi="仿宋" w:eastAsia="仿宋"/>
          <w:sz w:val="30"/>
          <w:szCs w:val="30"/>
        </w:rPr>
        <w:t>（2）报到当天，“天煌”将派人到机场、火车站及汽车站举牌接站；（3）交通安排：培训期间住宿酒店和培训地点之间有车辆接送。</w:t>
      </w:r>
    </w:p>
    <w:p w14:paraId="15B14960">
      <w:pPr>
        <w:spacing w:line="380" w:lineRule="exact"/>
        <w:rPr>
          <w:b/>
          <w:bCs/>
          <w:sz w:val="30"/>
          <w:szCs w:val="30"/>
        </w:rPr>
      </w:pPr>
      <w:r>
        <w:rPr>
          <w:rFonts w:hint="eastAsia"/>
          <w:b/>
          <w:bCs/>
          <w:sz w:val="30"/>
          <w:szCs w:val="30"/>
        </w:rPr>
        <w:t>四、相关费用：</w:t>
      </w:r>
    </w:p>
    <w:p w14:paraId="5B6EC392">
      <w:pPr>
        <w:spacing w:line="380" w:lineRule="exact"/>
        <w:ind w:firstLine="600" w:firstLineChars="200"/>
        <w:rPr>
          <w:rFonts w:ascii="仿宋" w:hAnsi="仿宋" w:eastAsia="仿宋"/>
          <w:sz w:val="30"/>
          <w:szCs w:val="30"/>
        </w:rPr>
      </w:pPr>
      <w:r>
        <w:rPr>
          <w:rFonts w:hint="eastAsia" w:ascii="仿宋" w:hAnsi="仿宋" w:eastAsia="仿宋"/>
          <w:sz w:val="30"/>
          <w:szCs w:val="30"/>
        </w:rPr>
        <w:t>（1）培训费（含实操耗材、教材资料和授课费等）：2450元/人；</w:t>
      </w:r>
    </w:p>
    <w:p w14:paraId="4D8BF223">
      <w:pPr>
        <w:spacing w:line="380" w:lineRule="exact"/>
        <w:ind w:firstLine="600" w:firstLineChars="200"/>
        <w:rPr>
          <w:rFonts w:ascii="仿宋" w:hAnsi="仿宋" w:eastAsia="仿宋"/>
          <w:sz w:val="30"/>
          <w:szCs w:val="30"/>
        </w:rPr>
      </w:pPr>
      <w:r>
        <w:rPr>
          <w:rFonts w:hint="eastAsia" w:ascii="仿宋" w:hAnsi="仿宋" w:eastAsia="仿宋"/>
          <w:sz w:val="30"/>
          <w:szCs w:val="30"/>
        </w:rPr>
        <w:t>（2）住宿统一安排，费用自理，住宿费：350元/间/天；</w:t>
      </w:r>
    </w:p>
    <w:p w14:paraId="0CA3FE73">
      <w:pPr>
        <w:spacing w:line="380" w:lineRule="exact"/>
        <w:ind w:firstLine="600" w:firstLineChars="200"/>
        <w:rPr>
          <w:rFonts w:ascii="仿宋" w:hAnsi="仿宋" w:eastAsia="仿宋"/>
          <w:sz w:val="30"/>
          <w:szCs w:val="30"/>
        </w:rPr>
      </w:pPr>
      <w:r>
        <w:rPr>
          <w:rFonts w:hint="eastAsia" w:ascii="仿宋" w:hAnsi="仿宋" w:eastAsia="仿宋"/>
          <w:sz w:val="30"/>
          <w:szCs w:val="30"/>
        </w:rPr>
        <w:t>（3）餐饮统一安排，费用自理；</w:t>
      </w:r>
    </w:p>
    <w:p w14:paraId="798B5279">
      <w:pPr>
        <w:spacing w:line="380" w:lineRule="exact"/>
        <w:ind w:firstLine="600" w:firstLineChars="200"/>
        <w:rPr>
          <w:rFonts w:ascii="仿宋" w:hAnsi="仿宋" w:eastAsia="仿宋"/>
          <w:sz w:val="30"/>
          <w:szCs w:val="30"/>
        </w:rPr>
      </w:pPr>
      <w:r>
        <w:rPr>
          <w:rFonts w:hint="eastAsia" w:ascii="仿宋" w:hAnsi="仿宋" w:eastAsia="仿宋"/>
          <w:sz w:val="30"/>
          <w:szCs w:val="30"/>
        </w:rPr>
        <w:t>（4）往返路费自理；</w:t>
      </w:r>
    </w:p>
    <w:p w14:paraId="516B1FFA">
      <w:pPr>
        <w:spacing w:line="380" w:lineRule="exact"/>
        <w:ind w:firstLine="600" w:firstLineChars="200"/>
        <w:rPr>
          <w:rFonts w:ascii="仿宋" w:hAnsi="仿宋" w:eastAsia="仿宋"/>
          <w:sz w:val="30"/>
          <w:szCs w:val="30"/>
        </w:rPr>
      </w:pPr>
      <w:r>
        <w:rPr>
          <w:rFonts w:hint="eastAsia" w:ascii="仿宋" w:hAnsi="仿宋" w:eastAsia="仿宋"/>
          <w:sz w:val="30"/>
          <w:szCs w:val="30"/>
        </w:rPr>
        <w:t>（5）培训期间安排社会实践活动</w:t>
      </w:r>
      <w:r>
        <w:rPr>
          <w:rFonts w:ascii="仿宋" w:hAnsi="仿宋" w:eastAsia="仿宋"/>
          <w:sz w:val="30"/>
          <w:szCs w:val="30"/>
        </w:rPr>
        <w:t>。</w:t>
      </w:r>
    </w:p>
    <w:p w14:paraId="570EDF2F">
      <w:pPr>
        <w:spacing w:line="380" w:lineRule="exact"/>
        <w:rPr>
          <w:rFonts w:ascii="仿宋" w:hAnsi="仿宋" w:eastAsia="仿宋"/>
          <w:b/>
          <w:bCs/>
          <w:sz w:val="30"/>
          <w:szCs w:val="30"/>
        </w:rPr>
      </w:pPr>
      <w:r>
        <w:rPr>
          <w:rFonts w:hint="eastAsia" w:ascii="仿宋" w:hAnsi="仿宋" w:eastAsia="仿宋"/>
          <w:b/>
          <w:bCs/>
          <w:sz w:val="30"/>
          <w:szCs w:val="30"/>
        </w:rPr>
        <w:t>浙江天煌科技实业有限公司收款账户信息如下：</w:t>
      </w:r>
    </w:p>
    <w:p w14:paraId="767996CC">
      <w:pPr>
        <w:spacing w:line="380" w:lineRule="exact"/>
        <w:rPr>
          <w:rFonts w:ascii="仿宋" w:hAnsi="仿宋" w:eastAsia="仿宋"/>
          <w:bCs/>
          <w:sz w:val="30"/>
          <w:szCs w:val="30"/>
        </w:rPr>
      </w:pPr>
      <w:r>
        <w:rPr>
          <w:rFonts w:ascii="仿宋" w:hAnsi="仿宋" w:eastAsia="仿宋"/>
          <w:bCs/>
          <w:sz w:val="30"/>
          <w:szCs w:val="30"/>
        </w:rPr>
        <w:t>户名：浙江天煌科技实业有限公司</w:t>
      </w:r>
    </w:p>
    <w:p w14:paraId="73DD537D">
      <w:pPr>
        <w:spacing w:line="380" w:lineRule="exact"/>
        <w:rPr>
          <w:rFonts w:ascii="仿宋" w:hAnsi="仿宋" w:eastAsia="仿宋"/>
          <w:bCs/>
          <w:sz w:val="30"/>
          <w:szCs w:val="30"/>
        </w:rPr>
      </w:pPr>
      <w:r>
        <w:rPr>
          <w:rFonts w:ascii="仿宋" w:hAnsi="仿宋" w:eastAsia="仿宋"/>
          <w:bCs/>
          <w:sz w:val="30"/>
          <w:szCs w:val="30"/>
        </w:rPr>
        <w:t>开票地址：杭州市西湖区三墩镇西园五路10号</w:t>
      </w:r>
    </w:p>
    <w:p w14:paraId="703A3640">
      <w:pPr>
        <w:spacing w:line="380" w:lineRule="exact"/>
        <w:rPr>
          <w:rFonts w:ascii="仿宋" w:hAnsi="仿宋" w:eastAsia="仿宋"/>
          <w:bCs/>
          <w:sz w:val="30"/>
          <w:szCs w:val="30"/>
        </w:rPr>
      </w:pPr>
      <w:r>
        <w:rPr>
          <w:rFonts w:ascii="仿宋" w:hAnsi="仿宋" w:eastAsia="仿宋"/>
          <w:bCs/>
          <w:sz w:val="30"/>
          <w:szCs w:val="30"/>
        </w:rPr>
        <w:t>开票电话：0571-85220319</w:t>
      </w:r>
    </w:p>
    <w:p w14:paraId="07F2F9B3">
      <w:pPr>
        <w:spacing w:line="380" w:lineRule="exact"/>
        <w:rPr>
          <w:rFonts w:ascii="仿宋" w:hAnsi="仿宋" w:eastAsia="仿宋"/>
          <w:bCs/>
          <w:sz w:val="30"/>
          <w:szCs w:val="30"/>
        </w:rPr>
      </w:pPr>
      <w:r>
        <w:rPr>
          <w:rFonts w:ascii="仿宋" w:hAnsi="仿宋" w:eastAsia="仿宋"/>
          <w:bCs/>
          <w:sz w:val="30"/>
          <w:szCs w:val="30"/>
        </w:rPr>
        <w:t>开户行：中国工商银行杭州市浙大支行</w:t>
      </w:r>
    </w:p>
    <w:p w14:paraId="51BC9ADD">
      <w:pPr>
        <w:spacing w:line="380" w:lineRule="exact"/>
        <w:rPr>
          <w:rFonts w:ascii="仿宋" w:hAnsi="仿宋" w:eastAsia="仿宋"/>
          <w:bCs/>
          <w:sz w:val="30"/>
          <w:szCs w:val="30"/>
        </w:rPr>
      </w:pPr>
      <w:r>
        <w:rPr>
          <w:rFonts w:ascii="仿宋" w:hAnsi="仿宋" w:eastAsia="仿宋"/>
          <w:bCs/>
          <w:sz w:val="30"/>
          <w:szCs w:val="30"/>
        </w:rPr>
        <w:t>账号：1202024609900009783</w:t>
      </w:r>
    </w:p>
    <w:p w14:paraId="09D23F15">
      <w:pPr>
        <w:spacing w:line="380" w:lineRule="exact"/>
        <w:rPr>
          <w:rFonts w:ascii="仿宋" w:hAnsi="仿宋" w:eastAsia="仿宋"/>
          <w:bCs/>
          <w:sz w:val="30"/>
          <w:szCs w:val="30"/>
        </w:rPr>
      </w:pPr>
      <w:r>
        <w:rPr>
          <w:rFonts w:ascii="仿宋" w:hAnsi="仿宋" w:eastAsia="仿宋"/>
          <w:bCs/>
          <w:sz w:val="30"/>
          <w:szCs w:val="30"/>
        </w:rPr>
        <w:t>税号：913301007434663700</w:t>
      </w:r>
    </w:p>
    <w:p w14:paraId="238417C8">
      <w:pPr>
        <w:spacing w:line="380" w:lineRule="exact"/>
        <w:rPr>
          <w:rFonts w:ascii="仿宋" w:hAnsi="仿宋" w:eastAsia="仿宋"/>
          <w:bCs/>
          <w:sz w:val="30"/>
          <w:szCs w:val="30"/>
        </w:rPr>
      </w:pPr>
      <w:r>
        <w:rPr>
          <w:rFonts w:ascii="仿宋" w:hAnsi="仿宋" w:eastAsia="仿宋"/>
          <w:bCs/>
          <w:sz w:val="30"/>
          <w:szCs w:val="30"/>
        </w:rPr>
        <w:t>行号：102331002462</w:t>
      </w:r>
    </w:p>
    <w:p w14:paraId="6160B1CB">
      <w:pPr>
        <w:spacing w:line="380" w:lineRule="exact"/>
        <w:rPr>
          <w:rFonts w:ascii="仿宋" w:hAnsi="仿宋" w:eastAsia="仿宋"/>
          <w:b/>
          <w:bCs/>
          <w:sz w:val="30"/>
          <w:szCs w:val="30"/>
        </w:rPr>
      </w:pPr>
      <w:r>
        <w:rPr>
          <w:rFonts w:hint="eastAsia" w:ascii="仿宋" w:hAnsi="仿宋" w:eastAsia="仿宋"/>
          <w:b/>
          <w:bCs/>
          <w:sz w:val="30"/>
          <w:szCs w:val="30"/>
        </w:rPr>
        <w:t>五、报名方式：</w:t>
      </w:r>
    </w:p>
    <w:p w14:paraId="619A96E5">
      <w:pPr>
        <w:spacing w:line="380" w:lineRule="exact"/>
        <w:ind w:firstLine="450" w:firstLineChars="150"/>
        <w:rPr>
          <w:rFonts w:ascii="仿宋" w:hAnsi="仿宋" w:eastAsia="仿宋"/>
          <w:bCs/>
          <w:sz w:val="30"/>
          <w:szCs w:val="30"/>
        </w:rPr>
      </w:pPr>
      <w:r>
        <w:rPr>
          <w:rFonts w:hint="eastAsia" w:ascii="仿宋" w:hAnsi="仿宋" w:eastAsia="仿宋"/>
          <w:bCs/>
          <w:sz w:val="30"/>
          <w:szCs w:val="30"/>
        </w:rPr>
        <w:t xml:space="preserve">请参加培训的老师按要求填写《2025年全国高等学校“热工学技术”骨干教师技能培训班报名回执》（登录http：//www.tianhuang.cn下载），并发送到E-mail: </w:t>
      </w:r>
      <w:r>
        <w:fldChar w:fldCharType="begin"/>
      </w:r>
      <w:r>
        <w:instrText xml:space="preserve"> HYPERLINK "mailto:skills@tianhuang.cn" </w:instrText>
      </w:r>
      <w:r>
        <w:fldChar w:fldCharType="separate"/>
      </w:r>
      <w:r>
        <w:rPr>
          <w:rFonts w:hint="eastAsia" w:ascii="仿宋" w:hAnsi="仿宋" w:eastAsia="仿宋"/>
          <w:sz w:val="30"/>
          <w:szCs w:val="30"/>
        </w:rPr>
        <w:t>skills@tianhuang.cn</w:t>
      </w:r>
      <w:r>
        <w:rPr>
          <w:rFonts w:hint="eastAsia" w:ascii="仿宋" w:hAnsi="仿宋" w:eastAsia="仿宋"/>
          <w:sz w:val="30"/>
          <w:szCs w:val="30"/>
        </w:rPr>
        <w:fldChar w:fldCharType="end"/>
      </w:r>
      <w:r>
        <w:rPr>
          <w:rFonts w:hint="eastAsia" w:ascii="仿宋" w:hAnsi="仿宋" w:eastAsia="仿宋"/>
          <w:bCs/>
          <w:sz w:val="30"/>
          <w:szCs w:val="30"/>
        </w:rPr>
        <w:t>。</w:t>
      </w:r>
    </w:p>
    <w:p w14:paraId="349D7925">
      <w:pPr>
        <w:spacing w:line="380" w:lineRule="exact"/>
        <w:rPr>
          <w:rFonts w:ascii="仿宋" w:hAnsi="仿宋" w:eastAsia="仿宋"/>
          <w:b/>
          <w:bCs/>
          <w:sz w:val="30"/>
          <w:szCs w:val="30"/>
        </w:rPr>
      </w:pPr>
      <w:r>
        <w:rPr>
          <w:rFonts w:hint="eastAsia" w:ascii="仿宋" w:hAnsi="仿宋" w:eastAsia="仿宋"/>
          <w:b/>
          <w:bCs/>
          <w:sz w:val="30"/>
          <w:szCs w:val="30"/>
        </w:rPr>
        <w:t>六、联系方式：</w:t>
      </w:r>
    </w:p>
    <w:p w14:paraId="099E23F2">
      <w:pPr>
        <w:spacing w:line="380" w:lineRule="exact"/>
        <w:ind w:right="960" w:rightChars="300" w:firstLine="600" w:firstLineChars="200"/>
        <w:rPr>
          <w:rFonts w:ascii="仿宋" w:hAnsi="仿宋" w:eastAsia="仿宋"/>
          <w:bCs/>
          <w:sz w:val="30"/>
          <w:szCs w:val="30"/>
        </w:rPr>
      </w:pPr>
      <w:r>
        <w:rPr>
          <w:rFonts w:hint="eastAsia" w:ascii="仿宋" w:hAnsi="仿宋" w:eastAsia="仿宋"/>
          <w:bCs/>
          <w:sz w:val="30"/>
          <w:szCs w:val="30"/>
        </w:rPr>
        <w:t>联系人：蒋老师（手机13750802785，微信同号）</w:t>
      </w:r>
    </w:p>
    <w:p w14:paraId="777B84FD">
      <w:pPr>
        <w:spacing w:line="380" w:lineRule="exact"/>
        <w:ind w:firstLine="600" w:firstLineChars="200"/>
        <w:rPr>
          <w:rFonts w:ascii="仿宋" w:hAnsi="仿宋" w:eastAsia="仿宋"/>
          <w:bCs/>
          <w:sz w:val="30"/>
          <w:szCs w:val="30"/>
        </w:rPr>
      </w:pPr>
      <w:r>
        <w:rPr>
          <w:rFonts w:hint="eastAsia" w:ascii="仿宋" w:hAnsi="仿宋" w:eastAsia="仿宋"/>
          <w:bCs/>
          <w:sz w:val="30"/>
          <w:szCs w:val="30"/>
        </w:rPr>
        <w:t xml:space="preserve">联系电话：0571-89978037  </w:t>
      </w:r>
    </w:p>
    <w:p w14:paraId="5F22AADC">
      <w:pPr>
        <w:spacing w:line="380" w:lineRule="exact"/>
        <w:ind w:firstLine="600" w:firstLineChars="200"/>
        <w:rPr>
          <w:rFonts w:ascii="仿宋" w:hAnsi="仿宋" w:eastAsia="仿宋"/>
          <w:sz w:val="30"/>
          <w:szCs w:val="30"/>
        </w:rPr>
      </w:pPr>
      <w:r>
        <w:rPr>
          <w:rFonts w:hint="eastAsia" w:ascii="仿宋" w:hAnsi="仿宋" w:eastAsia="仿宋"/>
          <w:sz w:val="30"/>
          <w:szCs w:val="30"/>
        </w:rPr>
        <w:t>http：//www.tianhuang.cn</w:t>
      </w:r>
    </w:p>
    <w:p w14:paraId="56D0C92F">
      <w:pPr>
        <w:spacing w:line="380" w:lineRule="exact"/>
        <w:ind w:firstLine="594" w:firstLineChars="198"/>
        <w:rPr>
          <w:rFonts w:hint="eastAsia" w:ascii="仿宋" w:hAnsi="仿宋" w:eastAsia="仿宋"/>
          <w:sz w:val="30"/>
          <w:szCs w:val="30"/>
        </w:rPr>
      </w:pPr>
      <w:r>
        <w:rPr>
          <w:rFonts w:hint="eastAsia" w:ascii="仿宋" w:hAnsi="仿宋" w:eastAsia="仿宋"/>
          <w:sz w:val="30"/>
          <w:szCs w:val="30"/>
        </w:rPr>
        <w:t xml:space="preserve">地址：浙江省杭州市西湖科技园区西园五路10号   </w:t>
      </w:r>
    </w:p>
    <w:p w14:paraId="233C9B13">
      <w:pPr>
        <w:spacing w:line="380" w:lineRule="exact"/>
        <w:ind w:firstLine="594" w:firstLineChars="198"/>
        <w:rPr>
          <w:rFonts w:ascii="仿宋" w:hAnsi="仿宋" w:eastAsia="仿宋"/>
          <w:bCs/>
          <w:sz w:val="30"/>
          <w:szCs w:val="30"/>
        </w:rPr>
      </w:pPr>
      <w:r>
        <w:rPr>
          <w:rFonts w:hint="eastAsia" w:ascii="仿宋" w:hAnsi="仿宋" w:eastAsia="仿宋"/>
          <w:sz w:val="30"/>
          <w:szCs w:val="30"/>
        </w:rPr>
        <w:t>邮编：310030</w:t>
      </w:r>
    </w:p>
    <w:p w14:paraId="178F70CD">
      <w:pPr>
        <w:spacing w:line="340" w:lineRule="exact"/>
        <w:jc w:val="right"/>
        <w:rPr>
          <w:rFonts w:ascii="仿宋" w:hAnsi="仿宋" w:eastAsia="仿宋"/>
          <w:b/>
          <w:sz w:val="30"/>
          <w:szCs w:val="30"/>
        </w:rPr>
      </w:pPr>
    </w:p>
    <w:p w14:paraId="5EF0F459">
      <w:pPr>
        <w:spacing w:line="340" w:lineRule="exact"/>
        <w:jc w:val="right"/>
        <w:rPr>
          <w:rFonts w:ascii="仿宋" w:hAnsi="仿宋" w:eastAsia="仿宋"/>
          <w:b/>
          <w:sz w:val="30"/>
          <w:szCs w:val="30"/>
        </w:rPr>
      </w:pPr>
    </w:p>
    <w:p w14:paraId="05B60753">
      <w:pPr>
        <w:spacing w:line="340" w:lineRule="exact"/>
        <w:jc w:val="right"/>
        <w:rPr>
          <w:rFonts w:ascii="仿宋" w:hAnsi="仿宋" w:eastAsia="仿宋"/>
          <w:b/>
          <w:sz w:val="30"/>
          <w:szCs w:val="30"/>
        </w:rPr>
      </w:pPr>
    </w:p>
    <w:p w14:paraId="6B05A0FA">
      <w:pPr>
        <w:spacing w:line="340" w:lineRule="exact"/>
        <w:jc w:val="right"/>
        <w:rPr>
          <w:rFonts w:ascii="仿宋" w:hAnsi="仿宋" w:eastAsia="仿宋"/>
          <w:b/>
          <w:sz w:val="30"/>
          <w:szCs w:val="30"/>
        </w:rPr>
      </w:pPr>
    </w:p>
    <w:p w14:paraId="6C58DB2D">
      <w:pPr>
        <w:spacing w:line="340" w:lineRule="exact"/>
        <w:jc w:val="right"/>
        <w:rPr>
          <w:rFonts w:ascii="仿宋" w:hAnsi="仿宋" w:eastAsia="仿宋"/>
          <w:b/>
          <w:sz w:val="30"/>
          <w:szCs w:val="30"/>
        </w:rPr>
      </w:pPr>
    </w:p>
    <w:p w14:paraId="2D27FD32">
      <w:pPr>
        <w:spacing w:line="340" w:lineRule="exact"/>
        <w:jc w:val="right"/>
        <w:rPr>
          <w:rFonts w:ascii="仿宋" w:hAnsi="仿宋" w:eastAsia="仿宋"/>
          <w:b/>
          <w:sz w:val="30"/>
          <w:szCs w:val="30"/>
        </w:rPr>
      </w:pPr>
    </w:p>
    <w:p w14:paraId="52B6D3AC">
      <w:pPr>
        <w:spacing w:line="340" w:lineRule="exact"/>
        <w:jc w:val="right"/>
        <w:rPr>
          <w:rFonts w:ascii="仿宋" w:hAnsi="仿宋" w:eastAsia="仿宋"/>
          <w:b/>
          <w:sz w:val="30"/>
          <w:szCs w:val="30"/>
        </w:rPr>
      </w:pPr>
      <w:r>
        <w:rPr>
          <w:rFonts w:hint="eastAsia" w:ascii="仿宋" w:hAnsi="仿宋" w:eastAsia="仿宋"/>
          <w:b/>
          <w:sz w:val="30"/>
          <w:szCs w:val="30"/>
        </w:rPr>
        <w:t>全国职业教育师资专业技能培训示范单位</w:t>
      </w:r>
    </w:p>
    <w:p w14:paraId="5A6E5521">
      <w:pPr>
        <w:spacing w:line="340" w:lineRule="exact"/>
        <w:jc w:val="right"/>
        <w:rPr>
          <w:rFonts w:ascii="仿宋" w:hAnsi="仿宋" w:eastAsia="仿宋"/>
          <w:b/>
          <w:sz w:val="30"/>
          <w:szCs w:val="30"/>
        </w:rPr>
      </w:pPr>
      <w:r>
        <w:rPr>
          <w:rFonts w:hint="eastAsia" w:ascii="仿宋" w:hAnsi="仿宋" w:eastAsia="仿宋"/>
          <w:b/>
          <w:sz w:val="30"/>
          <w:szCs w:val="30"/>
        </w:rPr>
        <w:t xml:space="preserve">                                   浙江天煌科技实业有限公司</w:t>
      </w:r>
    </w:p>
    <w:p w14:paraId="4C02551C">
      <w:pPr>
        <w:spacing w:line="340" w:lineRule="exact"/>
        <w:jc w:val="right"/>
        <w:rPr>
          <w:rFonts w:ascii="仿宋" w:hAnsi="仿宋" w:eastAsia="仿宋"/>
          <w:b/>
          <w:sz w:val="30"/>
          <w:szCs w:val="30"/>
        </w:rPr>
      </w:pPr>
      <w:r>
        <w:rPr>
          <w:rFonts w:hint="eastAsia" w:ascii="仿宋" w:hAnsi="仿宋" w:eastAsia="仿宋"/>
          <w:b/>
          <w:sz w:val="30"/>
          <w:szCs w:val="30"/>
        </w:rPr>
        <w:t xml:space="preserve">                             </w:t>
      </w:r>
      <w:r>
        <w:rPr>
          <w:rFonts w:ascii="仿宋" w:hAnsi="仿宋" w:eastAsia="仿宋"/>
          <w:b/>
          <w:sz w:val="30"/>
          <w:szCs w:val="30"/>
        </w:rPr>
        <w:t>202</w:t>
      </w:r>
      <w:r>
        <w:rPr>
          <w:rFonts w:hint="eastAsia" w:ascii="仿宋" w:hAnsi="仿宋" w:eastAsia="仿宋"/>
          <w:b/>
          <w:sz w:val="30"/>
          <w:szCs w:val="30"/>
        </w:rPr>
        <w:t>5</w:t>
      </w:r>
      <w:r>
        <w:rPr>
          <w:rFonts w:ascii="仿宋" w:hAnsi="仿宋" w:eastAsia="仿宋"/>
          <w:b/>
          <w:sz w:val="30"/>
          <w:szCs w:val="30"/>
        </w:rPr>
        <w:t>年</w:t>
      </w:r>
      <w:r>
        <w:rPr>
          <w:rFonts w:hint="eastAsia" w:ascii="仿宋" w:hAnsi="仿宋" w:eastAsia="仿宋"/>
          <w:b/>
          <w:sz w:val="30"/>
          <w:szCs w:val="30"/>
        </w:rPr>
        <w:t>6</w:t>
      </w:r>
      <w:r>
        <w:rPr>
          <w:rFonts w:ascii="仿宋" w:hAnsi="仿宋" w:eastAsia="仿宋"/>
          <w:b/>
          <w:sz w:val="30"/>
          <w:szCs w:val="30"/>
        </w:rPr>
        <w:t>月</w:t>
      </w:r>
      <w:r>
        <w:rPr>
          <w:rFonts w:hint="eastAsia" w:ascii="仿宋" w:hAnsi="仿宋" w:eastAsia="仿宋"/>
          <w:b/>
          <w:sz w:val="30"/>
          <w:szCs w:val="30"/>
        </w:rPr>
        <w:t>13</w:t>
      </w:r>
      <w:r>
        <w:rPr>
          <w:rFonts w:ascii="仿宋" w:hAnsi="仿宋" w:eastAsia="仿宋"/>
          <w:b/>
          <w:sz w:val="30"/>
          <w:szCs w:val="30"/>
        </w:rPr>
        <w:t>日</w:t>
      </w:r>
    </w:p>
    <w:p w14:paraId="6386EA34">
      <w:pPr>
        <w:autoSpaceDE w:val="0"/>
        <w:autoSpaceDN w:val="0"/>
        <w:adjustRightInd w:val="0"/>
        <w:spacing w:line="440" w:lineRule="exact"/>
        <w:rPr>
          <w:rFonts w:ascii="仿宋" w:hAnsi="仿宋" w:eastAsia="仿宋"/>
          <w:b/>
          <w:bCs/>
          <w:spacing w:val="-12"/>
          <w:sz w:val="30"/>
          <w:szCs w:val="30"/>
        </w:rPr>
      </w:pPr>
      <w:r>
        <w:rPr>
          <w:rFonts w:ascii="仿宋" w:hAnsi="仿宋" w:eastAsia="仿宋"/>
          <w:bCs/>
          <w:sz w:val="30"/>
          <w:szCs w:val="30"/>
        </w:rPr>
        <w:br w:type="page"/>
      </w:r>
      <w:r>
        <w:rPr>
          <w:rFonts w:ascii="仿宋" w:hAnsi="仿宋" w:eastAsia="仿宋"/>
          <w:b/>
          <w:bCs/>
          <w:spacing w:val="-12"/>
          <w:sz w:val="30"/>
          <w:szCs w:val="30"/>
        </w:rPr>
        <w:t>附件：</w:t>
      </w:r>
      <w:r>
        <w:rPr>
          <w:rFonts w:hint="eastAsia" w:ascii="仿宋" w:hAnsi="仿宋" w:eastAsia="仿宋"/>
          <w:b/>
          <w:bCs/>
          <w:spacing w:val="20"/>
          <w:kern w:val="0"/>
          <w:sz w:val="30"/>
          <w:szCs w:val="30"/>
          <w:fitText w:val="8428" w:id="-1133223680"/>
        </w:rPr>
        <w:t>2025年全国高等学校</w:t>
      </w:r>
      <w:r>
        <w:rPr>
          <w:rFonts w:ascii="仿宋" w:hAnsi="仿宋" w:eastAsia="仿宋"/>
          <w:b/>
          <w:bCs/>
          <w:spacing w:val="20"/>
          <w:kern w:val="0"/>
          <w:sz w:val="30"/>
          <w:szCs w:val="30"/>
          <w:fitText w:val="8428" w:id="-1133223680"/>
        </w:rPr>
        <w:t>“</w:t>
      </w:r>
      <w:r>
        <w:rPr>
          <w:rFonts w:hint="eastAsia" w:ascii="仿宋" w:hAnsi="仿宋" w:eastAsia="仿宋"/>
          <w:b/>
          <w:bCs/>
          <w:spacing w:val="20"/>
          <w:kern w:val="0"/>
          <w:sz w:val="30"/>
          <w:szCs w:val="30"/>
          <w:fitText w:val="8428" w:id="-1133223680"/>
        </w:rPr>
        <w:t>热工学技术</w:t>
      </w:r>
      <w:r>
        <w:rPr>
          <w:rFonts w:ascii="仿宋" w:hAnsi="仿宋" w:eastAsia="仿宋"/>
          <w:b/>
          <w:bCs/>
          <w:spacing w:val="20"/>
          <w:kern w:val="0"/>
          <w:sz w:val="30"/>
          <w:szCs w:val="30"/>
          <w:fitText w:val="8428" w:id="-1133223680"/>
        </w:rPr>
        <w:t>”骨干教师技能培训</w:t>
      </w:r>
      <w:r>
        <w:rPr>
          <w:rFonts w:ascii="仿宋" w:hAnsi="仿宋" w:eastAsia="仿宋"/>
          <w:b/>
          <w:bCs/>
          <w:spacing w:val="4"/>
          <w:kern w:val="0"/>
          <w:sz w:val="30"/>
          <w:szCs w:val="30"/>
          <w:fitText w:val="8428" w:id="-1133223680"/>
        </w:rPr>
        <w:t>班</w:t>
      </w:r>
    </w:p>
    <w:p w14:paraId="73CFDFF9">
      <w:pPr>
        <w:autoSpaceDE w:val="0"/>
        <w:autoSpaceDN w:val="0"/>
        <w:adjustRightInd w:val="0"/>
        <w:spacing w:line="400" w:lineRule="exact"/>
        <w:jc w:val="center"/>
        <w:rPr>
          <w:rFonts w:ascii="仿宋" w:hAnsi="仿宋" w:eastAsia="仿宋"/>
          <w:b/>
          <w:kern w:val="2"/>
          <w:sz w:val="30"/>
          <w:szCs w:val="30"/>
        </w:rPr>
      </w:pPr>
      <w:r>
        <w:rPr>
          <w:rFonts w:ascii="仿宋" w:hAnsi="仿宋" w:eastAsia="仿宋"/>
          <w:b/>
          <w:bCs/>
          <w:sz w:val="30"/>
          <w:szCs w:val="30"/>
        </w:rPr>
        <w:t>报 名 回 执</w:t>
      </w:r>
    </w:p>
    <w:p w14:paraId="3C666A38">
      <w:pPr>
        <w:spacing w:line="300" w:lineRule="exact"/>
        <w:jc w:val="center"/>
        <w:rPr>
          <w:b/>
          <w:kern w:val="2"/>
          <w:szCs w:val="32"/>
        </w:rPr>
      </w:pPr>
      <w:r>
        <w:rPr>
          <w:rFonts w:hint="eastAsia"/>
          <w:b/>
          <w:kern w:val="28"/>
          <w:sz w:val="28"/>
          <w:szCs w:val="28"/>
        </w:rPr>
        <w:t xml:space="preserve">                                                   (</w:t>
      </w:r>
      <w:r>
        <w:rPr>
          <w:rFonts w:hint="eastAsia" w:hAnsi="宋体"/>
          <w:b/>
          <w:spacing w:val="40"/>
          <w:kern w:val="28"/>
          <w:sz w:val="28"/>
          <w:szCs w:val="28"/>
        </w:rPr>
        <w:t>复印有</w:t>
      </w:r>
      <w:r>
        <w:rPr>
          <w:rFonts w:hint="eastAsia" w:hAnsi="宋体"/>
          <w:b/>
          <w:kern w:val="28"/>
          <w:sz w:val="28"/>
          <w:szCs w:val="28"/>
        </w:rPr>
        <w:t>效</w:t>
      </w:r>
      <w:r>
        <w:rPr>
          <w:rFonts w:hint="eastAsia"/>
          <w:b/>
          <w:kern w:val="28"/>
          <w:sz w:val="28"/>
          <w:szCs w:val="28"/>
        </w:rPr>
        <w:t>)</w:t>
      </w:r>
    </w:p>
    <w:tbl>
      <w:tblPr>
        <w:tblStyle w:val="16"/>
        <w:tblW w:w="9465" w:type="dxa"/>
        <w:jc w:val="cente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Layout w:type="fixed"/>
        <w:tblCellMar>
          <w:top w:w="0" w:type="dxa"/>
          <w:left w:w="0" w:type="dxa"/>
          <w:bottom w:w="0" w:type="dxa"/>
          <w:right w:w="0" w:type="dxa"/>
        </w:tblCellMar>
      </w:tblPr>
      <w:tblGrid>
        <w:gridCol w:w="1714"/>
        <w:gridCol w:w="1155"/>
        <w:gridCol w:w="2511"/>
        <w:gridCol w:w="965"/>
        <w:gridCol w:w="1434"/>
        <w:gridCol w:w="1686"/>
      </w:tblGrid>
      <w:tr w14:paraId="49F60255">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897" w:hRule="exact"/>
          <w:jc w:val="center"/>
        </w:trPr>
        <w:tc>
          <w:tcPr>
            <w:tcW w:w="1714" w:type="dxa"/>
            <w:vAlign w:val="center"/>
          </w:tcPr>
          <w:p w14:paraId="60CA0C61">
            <w:pPr>
              <w:spacing w:line="400" w:lineRule="exact"/>
              <w:jc w:val="center"/>
              <w:rPr>
                <w:rFonts w:ascii="仿宋" w:hAnsi="仿宋" w:eastAsia="仿宋"/>
                <w:bCs/>
                <w:sz w:val="24"/>
              </w:rPr>
            </w:pPr>
            <w:r>
              <w:rPr>
                <w:rFonts w:hint="eastAsia" w:ascii="仿宋" w:hAnsi="仿宋" w:eastAsia="仿宋"/>
                <w:bCs/>
                <w:sz w:val="24"/>
              </w:rPr>
              <w:t>学校名称及详细部门</w:t>
            </w:r>
          </w:p>
        </w:tc>
        <w:tc>
          <w:tcPr>
            <w:tcW w:w="7751" w:type="dxa"/>
            <w:gridSpan w:val="5"/>
            <w:vAlign w:val="center"/>
          </w:tcPr>
          <w:p w14:paraId="59086278">
            <w:pPr>
              <w:spacing w:line="400" w:lineRule="exact"/>
              <w:jc w:val="center"/>
              <w:rPr>
                <w:rFonts w:ascii="仿宋" w:hAnsi="仿宋" w:eastAsia="仿宋"/>
                <w:bCs/>
                <w:sz w:val="24"/>
              </w:rPr>
            </w:pPr>
          </w:p>
        </w:tc>
      </w:tr>
      <w:tr w14:paraId="55BA3340">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714" w:type="dxa"/>
            <w:vAlign w:val="center"/>
          </w:tcPr>
          <w:p w14:paraId="605BB050">
            <w:pPr>
              <w:spacing w:line="400" w:lineRule="exact"/>
              <w:jc w:val="center"/>
              <w:rPr>
                <w:rFonts w:ascii="仿宋" w:hAnsi="仿宋" w:eastAsia="仿宋"/>
                <w:bCs/>
                <w:sz w:val="24"/>
              </w:rPr>
            </w:pPr>
            <w:r>
              <w:rPr>
                <w:rFonts w:hint="eastAsia" w:ascii="仿宋" w:hAnsi="仿宋" w:eastAsia="仿宋"/>
                <w:bCs/>
                <w:sz w:val="24"/>
              </w:rPr>
              <w:t>通讯地址</w:t>
            </w:r>
          </w:p>
        </w:tc>
        <w:tc>
          <w:tcPr>
            <w:tcW w:w="4631" w:type="dxa"/>
            <w:gridSpan w:val="3"/>
            <w:vAlign w:val="center"/>
          </w:tcPr>
          <w:p w14:paraId="3856F41D">
            <w:pPr>
              <w:spacing w:line="400" w:lineRule="exact"/>
              <w:jc w:val="center"/>
              <w:rPr>
                <w:rFonts w:ascii="仿宋" w:hAnsi="仿宋" w:eastAsia="仿宋"/>
                <w:bCs/>
                <w:sz w:val="24"/>
              </w:rPr>
            </w:pPr>
          </w:p>
        </w:tc>
        <w:tc>
          <w:tcPr>
            <w:tcW w:w="1434" w:type="dxa"/>
            <w:vAlign w:val="center"/>
          </w:tcPr>
          <w:p w14:paraId="5D65C81C">
            <w:pPr>
              <w:spacing w:line="400" w:lineRule="exact"/>
              <w:jc w:val="center"/>
              <w:rPr>
                <w:rFonts w:ascii="仿宋" w:hAnsi="仿宋" w:eastAsia="仿宋"/>
                <w:bCs/>
                <w:sz w:val="24"/>
              </w:rPr>
            </w:pPr>
            <w:r>
              <w:rPr>
                <w:rFonts w:hint="eastAsia" w:ascii="仿宋" w:hAnsi="仿宋" w:eastAsia="仿宋"/>
                <w:bCs/>
                <w:sz w:val="24"/>
              </w:rPr>
              <w:t>邮政编码</w:t>
            </w:r>
          </w:p>
        </w:tc>
        <w:tc>
          <w:tcPr>
            <w:tcW w:w="1686" w:type="dxa"/>
            <w:vAlign w:val="center"/>
          </w:tcPr>
          <w:p w14:paraId="07C36060">
            <w:pPr>
              <w:spacing w:line="400" w:lineRule="exact"/>
              <w:jc w:val="center"/>
              <w:rPr>
                <w:rFonts w:ascii="仿宋" w:hAnsi="仿宋" w:eastAsia="仿宋"/>
                <w:bCs/>
                <w:sz w:val="24"/>
              </w:rPr>
            </w:pPr>
          </w:p>
        </w:tc>
      </w:tr>
      <w:tr w14:paraId="350E74E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07523CEF">
            <w:pPr>
              <w:spacing w:line="400" w:lineRule="exact"/>
              <w:jc w:val="center"/>
              <w:rPr>
                <w:rFonts w:ascii="仿宋" w:hAnsi="仿宋" w:eastAsia="仿宋"/>
                <w:bCs/>
                <w:sz w:val="24"/>
              </w:rPr>
            </w:pPr>
            <w:r>
              <w:rPr>
                <w:rFonts w:hint="eastAsia" w:ascii="仿宋" w:hAnsi="仿宋" w:eastAsia="仿宋"/>
                <w:bCs/>
                <w:sz w:val="24"/>
              </w:rPr>
              <w:t>培训人员1</w:t>
            </w:r>
          </w:p>
        </w:tc>
        <w:tc>
          <w:tcPr>
            <w:tcW w:w="1155" w:type="dxa"/>
            <w:vAlign w:val="center"/>
          </w:tcPr>
          <w:p w14:paraId="72A0357B">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01C37054">
            <w:pPr>
              <w:spacing w:line="400" w:lineRule="exact"/>
              <w:jc w:val="center"/>
              <w:rPr>
                <w:rFonts w:ascii="仿宋" w:hAnsi="仿宋" w:eastAsia="仿宋"/>
                <w:bCs/>
                <w:sz w:val="24"/>
              </w:rPr>
            </w:pPr>
          </w:p>
        </w:tc>
        <w:tc>
          <w:tcPr>
            <w:tcW w:w="965" w:type="dxa"/>
            <w:vAlign w:val="center"/>
          </w:tcPr>
          <w:p w14:paraId="44C1907B">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75947A68">
            <w:pPr>
              <w:spacing w:line="400" w:lineRule="exact"/>
              <w:jc w:val="center"/>
              <w:rPr>
                <w:rFonts w:ascii="仿宋" w:hAnsi="仿宋" w:eastAsia="仿宋"/>
                <w:bCs/>
                <w:sz w:val="24"/>
              </w:rPr>
            </w:pPr>
          </w:p>
        </w:tc>
      </w:tr>
      <w:tr w14:paraId="3B2DCBB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6180384">
            <w:pPr>
              <w:spacing w:line="400" w:lineRule="exact"/>
              <w:jc w:val="center"/>
              <w:rPr>
                <w:rFonts w:ascii="仿宋" w:hAnsi="仿宋" w:eastAsia="仿宋"/>
                <w:bCs/>
                <w:sz w:val="24"/>
              </w:rPr>
            </w:pPr>
          </w:p>
        </w:tc>
        <w:tc>
          <w:tcPr>
            <w:tcW w:w="1155" w:type="dxa"/>
            <w:vAlign w:val="center"/>
          </w:tcPr>
          <w:p w14:paraId="30C4DA82">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091242A3">
            <w:pPr>
              <w:spacing w:line="400" w:lineRule="exact"/>
              <w:jc w:val="center"/>
              <w:rPr>
                <w:rFonts w:ascii="仿宋" w:hAnsi="仿宋" w:eastAsia="仿宋"/>
                <w:bCs/>
                <w:sz w:val="24"/>
              </w:rPr>
            </w:pPr>
          </w:p>
        </w:tc>
        <w:tc>
          <w:tcPr>
            <w:tcW w:w="965" w:type="dxa"/>
            <w:vAlign w:val="center"/>
          </w:tcPr>
          <w:p w14:paraId="726FB4BA">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1D65663F">
            <w:pPr>
              <w:spacing w:line="400" w:lineRule="exact"/>
              <w:jc w:val="center"/>
              <w:rPr>
                <w:rFonts w:ascii="仿宋" w:hAnsi="仿宋" w:eastAsia="仿宋"/>
                <w:bCs/>
                <w:sz w:val="24"/>
              </w:rPr>
            </w:pPr>
          </w:p>
        </w:tc>
      </w:tr>
      <w:tr w14:paraId="10801F4F">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40AA8E9F">
            <w:pPr>
              <w:spacing w:line="400" w:lineRule="exact"/>
              <w:jc w:val="center"/>
              <w:rPr>
                <w:rFonts w:ascii="仿宋" w:hAnsi="仿宋" w:eastAsia="仿宋"/>
                <w:bCs/>
                <w:sz w:val="24"/>
              </w:rPr>
            </w:pPr>
          </w:p>
        </w:tc>
        <w:tc>
          <w:tcPr>
            <w:tcW w:w="1155" w:type="dxa"/>
            <w:vAlign w:val="center"/>
          </w:tcPr>
          <w:p w14:paraId="0D71924A">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1161245A">
            <w:pPr>
              <w:spacing w:line="400" w:lineRule="exact"/>
              <w:jc w:val="center"/>
              <w:rPr>
                <w:rFonts w:ascii="仿宋" w:hAnsi="仿宋" w:eastAsia="仿宋"/>
                <w:bCs/>
                <w:sz w:val="24"/>
              </w:rPr>
            </w:pPr>
          </w:p>
        </w:tc>
        <w:tc>
          <w:tcPr>
            <w:tcW w:w="965" w:type="dxa"/>
            <w:vAlign w:val="center"/>
          </w:tcPr>
          <w:p w14:paraId="715D17D2">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1C059B34">
            <w:pPr>
              <w:spacing w:line="400" w:lineRule="exact"/>
              <w:jc w:val="center"/>
              <w:rPr>
                <w:rFonts w:ascii="仿宋" w:hAnsi="仿宋" w:eastAsia="仿宋"/>
                <w:bCs/>
                <w:sz w:val="24"/>
              </w:rPr>
            </w:pPr>
          </w:p>
        </w:tc>
      </w:tr>
      <w:tr w14:paraId="217510F9">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CE114A7">
            <w:pPr>
              <w:spacing w:line="400" w:lineRule="exact"/>
              <w:jc w:val="center"/>
              <w:rPr>
                <w:rFonts w:ascii="仿宋" w:hAnsi="仿宋" w:eastAsia="仿宋"/>
                <w:bCs/>
                <w:sz w:val="24"/>
              </w:rPr>
            </w:pPr>
          </w:p>
        </w:tc>
        <w:tc>
          <w:tcPr>
            <w:tcW w:w="1155" w:type="dxa"/>
            <w:vAlign w:val="center"/>
          </w:tcPr>
          <w:p w14:paraId="7FD264D9">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1DA6FFBA">
            <w:pPr>
              <w:spacing w:line="400" w:lineRule="exact"/>
              <w:jc w:val="center"/>
              <w:rPr>
                <w:rFonts w:ascii="仿宋" w:hAnsi="仿宋" w:eastAsia="仿宋"/>
                <w:bCs/>
                <w:sz w:val="24"/>
              </w:rPr>
            </w:pPr>
          </w:p>
        </w:tc>
        <w:tc>
          <w:tcPr>
            <w:tcW w:w="965" w:type="dxa"/>
            <w:vAlign w:val="center"/>
          </w:tcPr>
          <w:p w14:paraId="6BEEEB00">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4EDC1122">
            <w:pPr>
              <w:spacing w:line="400" w:lineRule="exact"/>
              <w:jc w:val="center"/>
              <w:rPr>
                <w:rFonts w:ascii="仿宋" w:hAnsi="仿宋" w:eastAsia="仿宋"/>
                <w:bCs/>
                <w:sz w:val="24"/>
              </w:rPr>
            </w:pPr>
          </w:p>
        </w:tc>
      </w:tr>
      <w:tr w14:paraId="1B8D4EC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36CF64B5">
            <w:pPr>
              <w:spacing w:line="400" w:lineRule="exact"/>
              <w:jc w:val="center"/>
              <w:rPr>
                <w:rFonts w:ascii="仿宋" w:hAnsi="仿宋" w:eastAsia="仿宋"/>
                <w:bCs/>
                <w:sz w:val="24"/>
              </w:rPr>
            </w:pPr>
            <w:r>
              <w:rPr>
                <w:rFonts w:hint="eastAsia" w:ascii="仿宋" w:hAnsi="仿宋" w:eastAsia="仿宋"/>
                <w:bCs/>
                <w:sz w:val="24"/>
              </w:rPr>
              <w:t>培训人员2</w:t>
            </w:r>
          </w:p>
        </w:tc>
        <w:tc>
          <w:tcPr>
            <w:tcW w:w="1155" w:type="dxa"/>
            <w:vAlign w:val="center"/>
          </w:tcPr>
          <w:p w14:paraId="0B85637C">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00C36F60">
            <w:pPr>
              <w:spacing w:line="400" w:lineRule="exact"/>
              <w:jc w:val="center"/>
              <w:rPr>
                <w:rFonts w:ascii="仿宋" w:hAnsi="仿宋" w:eastAsia="仿宋"/>
                <w:bCs/>
                <w:sz w:val="24"/>
              </w:rPr>
            </w:pPr>
          </w:p>
        </w:tc>
        <w:tc>
          <w:tcPr>
            <w:tcW w:w="965" w:type="dxa"/>
            <w:vAlign w:val="center"/>
          </w:tcPr>
          <w:p w14:paraId="62C34F94">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22611786">
            <w:pPr>
              <w:spacing w:line="400" w:lineRule="exact"/>
              <w:jc w:val="center"/>
              <w:rPr>
                <w:rFonts w:ascii="仿宋" w:hAnsi="仿宋" w:eastAsia="仿宋"/>
                <w:bCs/>
                <w:sz w:val="24"/>
              </w:rPr>
            </w:pPr>
          </w:p>
        </w:tc>
      </w:tr>
      <w:tr w14:paraId="727C5B6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AE01297">
            <w:pPr>
              <w:spacing w:line="400" w:lineRule="exact"/>
              <w:jc w:val="center"/>
              <w:rPr>
                <w:rFonts w:ascii="仿宋" w:hAnsi="仿宋" w:eastAsia="仿宋"/>
                <w:bCs/>
                <w:sz w:val="24"/>
              </w:rPr>
            </w:pPr>
          </w:p>
        </w:tc>
        <w:tc>
          <w:tcPr>
            <w:tcW w:w="1155" w:type="dxa"/>
            <w:vAlign w:val="center"/>
          </w:tcPr>
          <w:p w14:paraId="622F2759">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51AC2648">
            <w:pPr>
              <w:spacing w:line="400" w:lineRule="exact"/>
              <w:jc w:val="center"/>
              <w:rPr>
                <w:rFonts w:ascii="仿宋" w:hAnsi="仿宋" w:eastAsia="仿宋"/>
                <w:bCs/>
                <w:sz w:val="24"/>
              </w:rPr>
            </w:pPr>
          </w:p>
        </w:tc>
        <w:tc>
          <w:tcPr>
            <w:tcW w:w="965" w:type="dxa"/>
            <w:vAlign w:val="center"/>
          </w:tcPr>
          <w:p w14:paraId="298D754B">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1D9AF762">
            <w:pPr>
              <w:spacing w:line="400" w:lineRule="exact"/>
              <w:jc w:val="center"/>
              <w:rPr>
                <w:rFonts w:ascii="仿宋" w:hAnsi="仿宋" w:eastAsia="仿宋"/>
                <w:bCs/>
                <w:sz w:val="24"/>
              </w:rPr>
            </w:pPr>
          </w:p>
        </w:tc>
      </w:tr>
      <w:tr w14:paraId="4509C8D2">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64BCF179">
            <w:pPr>
              <w:spacing w:line="400" w:lineRule="exact"/>
              <w:jc w:val="center"/>
              <w:rPr>
                <w:rFonts w:ascii="仿宋" w:hAnsi="仿宋" w:eastAsia="仿宋"/>
                <w:bCs/>
                <w:sz w:val="24"/>
              </w:rPr>
            </w:pPr>
          </w:p>
        </w:tc>
        <w:tc>
          <w:tcPr>
            <w:tcW w:w="1155" w:type="dxa"/>
            <w:vAlign w:val="center"/>
          </w:tcPr>
          <w:p w14:paraId="29D4E87B">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6C037025">
            <w:pPr>
              <w:spacing w:line="400" w:lineRule="exact"/>
              <w:jc w:val="center"/>
              <w:rPr>
                <w:rFonts w:ascii="仿宋" w:hAnsi="仿宋" w:eastAsia="仿宋"/>
                <w:bCs/>
                <w:sz w:val="24"/>
              </w:rPr>
            </w:pPr>
          </w:p>
        </w:tc>
        <w:tc>
          <w:tcPr>
            <w:tcW w:w="965" w:type="dxa"/>
            <w:vAlign w:val="center"/>
          </w:tcPr>
          <w:p w14:paraId="682318B1">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153E9443">
            <w:pPr>
              <w:spacing w:line="400" w:lineRule="exact"/>
              <w:jc w:val="center"/>
              <w:rPr>
                <w:rFonts w:ascii="仿宋" w:hAnsi="仿宋" w:eastAsia="仿宋"/>
                <w:bCs/>
                <w:sz w:val="24"/>
              </w:rPr>
            </w:pPr>
          </w:p>
        </w:tc>
      </w:tr>
      <w:tr w14:paraId="5A90A4D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005F0956">
            <w:pPr>
              <w:spacing w:line="400" w:lineRule="exact"/>
              <w:jc w:val="center"/>
              <w:rPr>
                <w:rFonts w:ascii="仿宋" w:hAnsi="仿宋" w:eastAsia="仿宋"/>
                <w:bCs/>
                <w:sz w:val="24"/>
              </w:rPr>
            </w:pPr>
          </w:p>
        </w:tc>
        <w:tc>
          <w:tcPr>
            <w:tcW w:w="1155" w:type="dxa"/>
            <w:vAlign w:val="center"/>
          </w:tcPr>
          <w:p w14:paraId="16CD17AE">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6279A766">
            <w:pPr>
              <w:spacing w:line="400" w:lineRule="exact"/>
              <w:jc w:val="center"/>
              <w:rPr>
                <w:rFonts w:ascii="仿宋" w:hAnsi="仿宋" w:eastAsia="仿宋"/>
                <w:bCs/>
                <w:sz w:val="24"/>
              </w:rPr>
            </w:pPr>
          </w:p>
        </w:tc>
        <w:tc>
          <w:tcPr>
            <w:tcW w:w="965" w:type="dxa"/>
            <w:vAlign w:val="center"/>
          </w:tcPr>
          <w:p w14:paraId="746845A2">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3AA6CA86">
            <w:pPr>
              <w:spacing w:line="400" w:lineRule="exact"/>
              <w:jc w:val="center"/>
              <w:rPr>
                <w:rFonts w:ascii="仿宋" w:hAnsi="仿宋" w:eastAsia="仿宋"/>
                <w:bCs/>
                <w:sz w:val="24"/>
              </w:rPr>
            </w:pPr>
          </w:p>
        </w:tc>
      </w:tr>
      <w:tr w14:paraId="5B006A67">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restart"/>
            <w:vAlign w:val="center"/>
          </w:tcPr>
          <w:p w14:paraId="6D580BDE">
            <w:pPr>
              <w:spacing w:line="400" w:lineRule="exact"/>
              <w:jc w:val="center"/>
              <w:rPr>
                <w:rFonts w:ascii="仿宋" w:hAnsi="仿宋" w:eastAsia="仿宋"/>
                <w:bCs/>
                <w:sz w:val="24"/>
              </w:rPr>
            </w:pPr>
            <w:r>
              <w:rPr>
                <w:rFonts w:hint="eastAsia" w:ascii="仿宋" w:hAnsi="仿宋" w:eastAsia="仿宋"/>
                <w:bCs/>
                <w:sz w:val="24"/>
              </w:rPr>
              <w:t>培训人员3</w:t>
            </w:r>
          </w:p>
        </w:tc>
        <w:tc>
          <w:tcPr>
            <w:tcW w:w="1155" w:type="dxa"/>
            <w:vAlign w:val="center"/>
          </w:tcPr>
          <w:p w14:paraId="75D46962">
            <w:pPr>
              <w:spacing w:line="400" w:lineRule="exact"/>
              <w:jc w:val="center"/>
              <w:rPr>
                <w:rFonts w:ascii="仿宋" w:hAnsi="仿宋" w:eastAsia="仿宋"/>
                <w:bCs/>
                <w:sz w:val="24"/>
              </w:rPr>
            </w:pPr>
            <w:r>
              <w:rPr>
                <w:rFonts w:hint="eastAsia" w:ascii="仿宋" w:hAnsi="仿宋" w:eastAsia="仿宋"/>
                <w:bCs/>
                <w:sz w:val="24"/>
              </w:rPr>
              <w:t>姓  名</w:t>
            </w:r>
          </w:p>
        </w:tc>
        <w:tc>
          <w:tcPr>
            <w:tcW w:w="2511" w:type="dxa"/>
            <w:vAlign w:val="center"/>
          </w:tcPr>
          <w:p w14:paraId="41D2F93C">
            <w:pPr>
              <w:spacing w:line="400" w:lineRule="exact"/>
              <w:jc w:val="center"/>
              <w:rPr>
                <w:rFonts w:ascii="仿宋" w:hAnsi="仿宋" w:eastAsia="仿宋"/>
                <w:bCs/>
                <w:sz w:val="24"/>
              </w:rPr>
            </w:pPr>
          </w:p>
        </w:tc>
        <w:tc>
          <w:tcPr>
            <w:tcW w:w="965" w:type="dxa"/>
            <w:vAlign w:val="center"/>
          </w:tcPr>
          <w:p w14:paraId="6AA0F036">
            <w:pPr>
              <w:spacing w:line="400" w:lineRule="exact"/>
              <w:jc w:val="center"/>
              <w:rPr>
                <w:rFonts w:ascii="仿宋" w:hAnsi="仿宋" w:eastAsia="仿宋"/>
                <w:bCs/>
                <w:sz w:val="24"/>
              </w:rPr>
            </w:pPr>
            <w:r>
              <w:rPr>
                <w:rFonts w:hint="eastAsia" w:ascii="仿宋" w:hAnsi="仿宋" w:eastAsia="仿宋"/>
                <w:bCs/>
                <w:sz w:val="24"/>
              </w:rPr>
              <w:t>职  务</w:t>
            </w:r>
          </w:p>
        </w:tc>
        <w:tc>
          <w:tcPr>
            <w:tcW w:w="3120" w:type="dxa"/>
            <w:gridSpan w:val="2"/>
            <w:vAlign w:val="center"/>
          </w:tcPr>
          <w:p w14:paraId="5680FD4D">
            <w:pPr>
              <w:spacing w:line="400" w:lineRule="exact"/>
              <w:jc w:val="center"/>
              <w:rPr>
                <w:rFonts w:ascii="仿宋" w:hAnsi="仿宋" w:eastAsia="仿宋"/>
                <w:bCs/>
                <w:sz w:val="24"/>
              </w:rPr>
            </w:pPr>
          </w:p>
        </w:tc>
      </w:tr>
      <w:tr w14:paraId="749FFD7B">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4D93805E">
            <w:pPr>
              <w:spacing w:line="400" w:lineRule="exact"/>
              <w:jc w:val="center"/>
              <w:rPr>
                <w:rFonts w:ascii="仿宋" w:hAnsi="仿宋" w:eastAsia="仿宋"/>
                <w:bCs/>
                <w:sz w:val="24"/>
              </w:rPr>
            </w:pPr>
          </w:p>
        </w:tc>
        <w:tc>
          <w:tcPr>
            <w:tcW w:w="1155" w:type="dxa"/>
            <w:vAlign w:val="center"/>
          </w:tcPr>
          <w:p w14:paraId="3A850809">
            <w:pPr>
              <w:spacing w:line="400" w:lineRule="exact"/>
              <w:jc w:val="center"/>
              <w:rPr>
                <w:rFonts w:ascii="仿宋" w:hAnsi="仿宋" w:eastAsia="仿宋"/>
                <w:bCs/>
                <w:sz w:val="24"/>
              </w:rPr>
            </w:pPr>
            <w:r>
              <w:rPr>
                <w:rFonts w:hint="eastAsia" w:ascii="仿宋" w:hAnsi="仿宋" w:eastAsia="仿宋"/>
                <w:bCs/>
                <w:sz w:val="24"/>
              </w:rPr>
              <w:t>性  别</w:t>
            </w:r>
          </w:p>
        </w:tc>
        <w:tc>
          <w:tcPr>
            <w:tcW w:w="2511" w:type="dxa"/>
            <w:vAlign w:val="center"/>
          </w:tcPr>
          <w:p w14:paraId="148805B1">
            <w:pPr>
              <w:spacing w:line="400" w:lineRule="exact"/>
              <w:jc w:val="center"/>
              <w:rPr>
                <w:rFonts w:ascii="仿宋" w:hAnsi="仿宋" w:eastAsia="仿宋"/>
                <w:bCs/>
                <w:sz w:val="24"/>
              </w:rPr>
            </w:pPr>
          </w:p>
        </w:tc>
        <w:tc>
          <w:tcPr>
            <w:tcW w:w="965" w:type="dxa"/>
            <w:vAlign w:val="center"/>
          </w:tcPr>
          <w:p w14:paraId="6EF1E3A2">
            <w:pPr>
              <w:spacing w:line="400" w:lineRule="exact"/>
              <w:jc w:val="center"/>
              <w:rPr>
                <w:rFonts w:ascii="仿宋" w:hAnsi="仿宋" w:eastAsia="仿宋"/>
                <w:bCs/>
                <w:sz w:val="24"/>
              </w:rPr>
            </w:pPr>
            <w:r>
              <w:rPr>
                <w:rFonts w:hint="eastAsia" w:ascii="仿宋" w:hAnsi="仿宋" w:eastAsia="仿宋"/>
                <w:bCs/>
                <w:sz w:val="24"/>
              </w:rPr>
              <w:t>民  族</w:t>
            </w:r>
          </w:p>
        </w:tc>
        <w:tc>
          <w:tcPr>
            <w:tcW w:w="3120" w:type="dxa"/>
            <w:gridSpan w:val="2"/>
            <w:vAlign w:val="center"/>
          </w:tcPr>
          <w:p w14:paraId="6284ECD6">
            <w:pPr>
              <w:spacing w:line="400" w:lineRule="exact"/>
              <w:jc w:val="center"/>
              <w:rPr>
                <w:rFonts w:ascii="仿宋" w:hAnsi="仿宋" w:eastAsia="仿宋"/>
                <w:bCs/>
                <w:sz w:val="24"/>
              </w:rPr>
            </w:pPr>
          </w:p>
        </w:tc>
      </w:tr>
      <w:tr w14:paraId="54D17B3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3A1D45AF">
            <w:pPr>
              <w:spacing w:line="400" w:lineRule="exact"/>
              <w:jc w:val="center"/>
              <w:rPr>
                <w:rFonts w:ascii="仿宋" w:hAnsi="仿宋" w:eastAsia="仿宋"/>
                <w:bCs/>
                <w:sz w:val="24"/>
              </w:rPr>
            </w:pPr>
          </w:p>
        </w:tc>
        <w:tc>
          <w:tcPr>
            <w:tcW w:w="1155" w:type="dxa"/>
            <w:vAlign w:val="center"/>
          </w:tcPr>
          <w:p w14:paraId="77F5B328">
            <w:pPr>
              <w:spacing w:line="400" w:lineRule="exact"/>
              <w:jc w:val="center"/>
              <w:rPr>
                <w:rFonts w:ascii="仿宋" w:hAnsi="仿宋" w:eastAsia="仿宋"/>
                <w:bCs/>
                <w:sz w:val="24"/>
              </w:rPr>
            </w:pPr>
            <w:r>
              <w:rPr>
                <w:rFonts w:hint="eastAsia" w:ascii="仿宋" w:hAnsi="仿宋" w:eastAsia="仿宋"/>
                <w:bCs/>
                <w:sz w:val="24"/>
              </w:rPr>
              <w:t>办公电话</w:t>
            </w:r>
          </w:p>
        </w:tc>
        <w:tc>
          <w:tcPr>
            <w:tcW w:w="2511" w:type="dxa"/>
            <w:vAlign w:val="center"/>
          </w:tcPr>
          <w:p w14:paraId="1865C6EA">
            <w:pPr>
              <w:spacing w:line="400" w:lineRule="exact"/>
              <w:jc w:val="center"/>
              <w:rPr>
                <w:rFonts w:ascii="仿宋" w:hAnsi="仿宋" w:eastAsia="仿宋"/>
                <w:bCs/>
                <w:sz w:val="24"/>
              </w:rPr>
            </w:pPr>
          </w:p>
        </w:tc>
        <w:tc>
          <w:tcPr>
            <w:tcW w:w="965" w:type="dxa"/>
            <w:vAlign w:val="center"/>
          </w:tcPr>
          <w:p w14:paraId="3143A64F">
            <w:pPr>
              <w:spacing w:line="400" w:lineRule="exact"/>
              <w:jc w:val="center"/>
              <w:rPr>
                <w:rFonts w:ascii="仿宋" w:hAnsi="仿宋" w:eastAsia="仿宋"/>
                <w:bCs/>
                <w:sz w:val="24"/>
              </w:rPr>
            </w:pPr>
            <w:r>
              <w:rPr>
                <w:rFonts w:hint="eastAsia" w:ascii="仿宋" w:hAnsi="仿宋" w:eastAsia="仿宋"/>
                <w:bCs/>
                <w:sz w:val="24"/>
              </w:rPr>
              <w:t>手  机</w:t>
            </w:r>
          </w:p>
        </w:tc>
        <w:tc>
          <w:tcPr>
            <w:tcW w:w="3120" w:type="dxa"/>
            <w:gridSpan w:val="2"/>
            <w:vAlign w:val="center"/>
          </w:tcPr>
          <w:p w14:paraId="759AD7B4">
            <w:pPr>
              <w:spacing w:line="400" w:lineRule="exact"/>
              <w:jc w:val="center"/>
              <w:rPr>
                <w:rFonts w:ascii="仿宋" w:hAnsi="仿宋" w:eastAsia="仿宋"/>
                <w:bCs/>
                <w:sz w:val="24"/>
              </w:rPr>
            </w:pPr>
          </w:p>
        </w:tc>
      </w:tr>
      <w:tr w14:paraId="72EF1A8E">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510" w:hRule="exact"/>
          <w:jc w:val="center"/>
        </w:trPr>
        <w:tc>
          <w:tcPr>
            <w:tcW w:w="1714" w:type="dxa"/>
            <w:vMerge w:val="continue"/>
            <w:vAlign w:val="center"/>
          </w:tcPr>
          <w:p w14:paraId="4D1B4E61">
            <w:pPr>
              <w:spacing w:line="400" w:lineRule="exact"/>
              <w:jc w:val="center"/>
              <w:rPr>
                <w:rFonts w:ascii="仿宋" w:hAnsi="仿宋" w:eastAsia="仿宋"/>
                <w:bCs/>
                <w:sz w:val="24"/>
              </w:rPr>
            </w:pPr>
          </w:p>
        </w:tc>
        <w:tc>
          <w:tcPr>
            <w:tcW w:w="1155" w:type="dxa"/>
            <w:vAlign w:val="center"/>
          </w:tcPr>
          <w:p w14:paraId="5FEE8EBF">
            <w:pPr>
              <w:spacing w:line="400" w:lineRule="exact"/>
              <w:jc w:val="center"/>
              <w:rPr>
                <w:rFonts w:ascii="仿宋" w:hAnsi="仿宋" w:eastAsia="仿宋"/>
                <w:bCs/>
                <w:sz w:val="24"/>
              </w:rPr>
            </w:pPr>
            <w:r>
              <w:rPr>
                <w:rFonts w:hint="eastAsia" w:ascii="仿宋" w:hAnsi="仿宋" w:eastAsia="仿宋"/>
                <w:bCs/>
                <w:sz w:val="24"/>
              </w:rPr>
              <w:t>身份证号</w:t>
            </w:r>
          </w:p>
        </w:tc>
        <w:tc>
          <w:tcPr>
            <w:tcW w:w="2511" w:type="dxa"/>
            <w:vAlign w:val="center"/>
          </w:tcPr>
          <w:p w14:paraId="23FB6340">
            <w:pPr>
              <w:spacing w:line="400" w:lineRule="exact"/>
              <w:jc w:val="center"/>
              <w:rPr>
                <w:rFonts w:ascii="仿宋" w:hAnsi="仿宋" w:eastAsia="仿宋"/>
                <w:bCs/>
                <w:sz w:val="24"/>
              </w:rPr>
            </w:pPr>
          </w:p>
        </w:tc>
        <w:tc>
          <w:tcPr>
            <w:tcW w:w="965" w:type="dxa"/>
            <w:vAlign w:val="center"/>
          </w:tcPr>
          <w:p w14:paraId="56FCAD69">
            <w:pPr>
              <w:spacing w:line="400" w:lineRule="exact"/>
              <w:jc w:val="center"/>
              <w:rPr>
                <w:rFonts w:ascii="仿宋" w:hAnsi="仿宋" w:eastAsia="仿宋"/>
                <w:bCs/>
                <w:sz w:val="24"/>
              </w:rPr>
            </w:pPr>
            <w:r>
              <w:rPr>
                <w:rFonts w:hint="eastAsia" w:ascii="仿宋" w:hAnsi="仿宋" w:eastAsia="仿宋"/>
                <w:bCs/>
                <w:sz w:val="24"/>
              </w:rPr>
              <w:t>E-mail</w:t>
            </w:r>
          </w:p>
        </w:tc>
        <w:tc>
          <w:tcPr>
            <w:tcW w:w="3120" w:type="dxa"/>
            <w:gridSpan w:val="2"/>
            <w:vAlign w:val="center"/>
          </w:tcPr>
          <w:p w14:paraId="0258DEDC">
            <w:pPr>
              <w:spacing w:line="400" w:lineRule="exact"/>
              <w:jc w:val="center"/>
              <w:rPr>
                <w:rFonts w:ascii="仿宋" w:hAnsi="仿宋" w:eastAsia="仿宋"/>
                <w:bCs/>
                <w:sz w:val="24"/>
              </w:rPr>
            </w:pPr>
          </w:p>
        </w:tc>
      </w:tr>
      <w:tr w14:paraId="50728223">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802" w:hRule="exact"/>
          <w:jc w:val="center"/>
        </w:trPr>
        <w:tc>
          <w:tcPr>
            <w:tcW w:w="1714" w:type="dxa"/>
            <w:vAlign w:val="center"/>
          </w:tcPr>
          <w:p w14:paraId="0FA9F9B8">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住宿安排</w:t>
            </w:r>
            <w:r>
              <w:rPr>
                <w:rFonts w:hint="eastAsia" w:ascii="仿宋" w:hAnsi="仿宋" w:eastAsia="仿宋"/>
                <w:spacing w:val="-6"/>
                <w:sz w:val="24"/>
                <w:lang w:val="zh-CN"/>
              </w:rPr>
              <w:t>[画</w:t>
            </w:r>
            <w:r>
              <w:rPr>
                <w:rFonts w:hint="eastAsia" w:ascii="仿宋" w:hAnsi="仿宋" w:eastAsia="仿宋"/>
                <w:spacing w:val="-6"/>
                <w:sz w:val="24"/>
                <w:lang w:val="zh-CN"/>
              </w:rPr>
              <w:sym w:font="Wingdings 2" w:char="F050"/>
            </w:r>
            <w:r>
              <w:rPr>
                <w:rFonts w:hint="eastAsia" w:ascii="仿宋" w:hAnsi="仿宋" w:eastAsia="仿宋"/>
                <w:spacing w:val="-6"/>
                <w:sz w:val="24"/>
                <w:lang w:val="zh-CN"/>
              </w:rPr>
              <w:t>确认</w:t>
            </w:r>
            <w:r>
              <w:rPr>
                <w:rFonts w:hint="eastAsia" w:ascii="仿宋" w:hAnsi="仿宋" w:eastAsia="仿宋"/>
                <w:sz w:val="24"/>
                <w:lang w:val="zh-CN"/>
              </w:rPr>
              <w:t>]</w:t>
            </w:r>
          </w:p>
        </w:tc>
        <w:tc>
          <w:tcPr>
            <w:tcW w:w="7751" w:type="dxa"/>
            <w:gridSpan w:val="5"/>
            <w:vAlign w:val="center"/>
          </w:tcPr>
          <w:p w14:paraId="22363676">
            <w:pPr>
              <w:spacing w:line="400" w:lineRule="exact"/>
              <w:ind w:right="170"/>
              <w:rPr>
                <w:rFonts w:ascii="仿宋" w:hAnsi="仿宋" w:eastAsia="仿宋"/>
                <w:sz w:val="24"/>
                <w:lang w:val="zh-CN"/>
              </w:rPr>
            </w:pPr>
            <w:r>
              <w:rPr>
                <w:rFonts w:hint="eastAsia"/>
                <w:sz w:val="24"/>
                <w:lang w:val="zh-CN"/>
              </w:rPr>
              <w:t>（</w:t>
            </w:r>
            <w:r>
              <w:rPr>
                <w:rFonts w:hint="eastAsia" w:ascii="仿宋" w:hAnsi="仿宋" w:eastAsia="仿宋"/>
                <w:sz w:val="24"/>
                <w:lang w:val="zh-CN"/>
              </w:rPr>
              <w:t>1） 是否住宿：是   (        )     否   (        )</w:t>
            </w:r>
          </w:p>
          <w:p w14:paraId="55884D23">
            <w:pPr>
              <w:spacing w:line="320" w:lineRule="exact"/>
              <w:ind w:right="170"/>
              <w:rPr>
                <w:rFonts w:ascii="仿宋" w:hAnsi="仿宋" w:eastAsia="仿宋"/>
                <w:sz w:val="21"/>
                <w:szCs w:val="21"/>
                <w:lang w:val="zh-CN"/>
              </w:rPr>
            </w:pPr>
            <w:r>
              <w:rPr>
                <w:rFonts w:hint="eastAsia" w:ascii="仿宋" w:hAnsi="仿宋" w:eastAsia="仿宋"/>
                <w:sz w:val="24"/>
                <w:lang w:val="zh-CN"/>
              </w:rPr>
              <w:t>（2）住宿形式：合住 (        )      包房（单住）(        )</w:t>
            </w:r>
          </w:p>
          <w:p w14:paraId="01E5B00B">
            <w:pPr>
              <w:spacing w:line="320" w:lineRule="exact"/>
              <w:ind w:left="170" w:right="170"/>
              <w:rPr>
                <w:rFonts w:ascii="仿宋" w:hAnsi="仿宋" w:eastAsia="仿宋"/>
                <w:sz w:val="24"/>
                <w:lang w:val="zh-CN"/>
              </w:rPr>
            </w:pPr>
            <w:r>
              <w:rPr>
                <w:rFonts w:hint="eastAsia" w:ascii="仿宋" w:hAnsi="仿宋" w:eastAsia="仿宋"/>
                <w:sz w:val="24"/>
                <w:lang w:val="zh-CN"/>
              </w:rPr>
              <w:t>说明：合住：即双人床房型，2个人合住，包房（单住）：即单人大床房型，1个人住。有其他要求请备注说明。</w:t>
            </w:r>
          </w:p>
        </w:tc>
      </w:tr>
      <w:tr w14:paraId="56F376AA">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680" w:hRule="exact"/>
          <w:jc w:val="center"/>
        </w:trPr>
        <w:tc>
          <w:tcPr>
            <w:tcW w:w="1714" w:type="dxa"/>
            <w:vAlign w:val="center"/>
          </w:tcPr>
          <w:p w14:paraId="772DD09F">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报到事宜</w:t>
            </w:r>
          </w:p>
        </w:tc>
        <w:tc>
          <w:tcPr>
            <w:tcW w:w="7751" w:type="dxa"/>
            <w:gridSpan w:val="5"/>
            <w:vAlign w:val="center"/>
          </w:tcPr>
          <w:p w14:paraId="6C27C8A5">
            <w:pPr>
              <w:spacing w:line="400" w:lineRule="exact"/>
              <w:ind w:left="170" w:right="170"/>
              <w:rPr>
                <w:rFonts w:ascii="仿宋" w:hAnsi="仿宋" w:eastAsia="仿宋"/>
                <w:sz w:val="24"/>
                <w:lang w:val="zh-CN"/>
              </w:rPr>
            </w:pPr>
            <w:r>
              <w:rPr>
                <w:rFonts w:hint="eastAsia" w:ascii="仿宋" w:hAnsi="仿宋" w:eastAsia="仿宋"/>
                <w:sz w:val="24"/>
                <w:lang w:val="zh-CN"/>
              </w:rPr>
              <w:t>⑴ 到达日期：</w:t>
            </w:r>
            <w:r>
              <w:rPr>
                <w:rFonts w:hint="eastAsia" w:ascii="仿宋" w:hAnsi="仿宋" w:eastAsia="仿宋"/>
                <w:sz w:val="24"/>
                <w:u w:val="single"/>
                <w:lang w:val="zh-CN"/>
              </w:rPr>
              <w:t xml:space="preserve">           </w:t>
            </w:r>
            <w:r>
              <w:rPr>
                <w:rFonts w:hint="eastAsia" w:ascii="仿宋" w:hAnsi="仿宋" w:eastAsia="仿宋"/>
                <w:sz w:val="24"/>
                <w:lang w:val="zh-CN"/>
              </w:rPr>
              <w:t>月</w:t>
            </w:r>
            <w:r>
              <w:rPr>
                <w:rFonts w:hint="eastAsia" w:ascii="仿宋" w:hAnsi="仿宋" w:eastAsia="仿宋"/>
                <w:sz w:val="24"/>
                <w:u w:val="single"/>
                <w:lang w:val="zh-CN"/>
              </w:rPr>
              <w:t xml:space="preserve">            </w:t>
            </w:r>
            <w:r>
              <w:rPr>
                <w:rFonts w:hint="eastAsia" w:ascii="仿宋" w:hAnsi="仿宋" w:eastAsia="仿宋"/>
                <w:sz w:val="24"/>
                <w:lang w:val="zh-CN"/>
              </w:rPr>
              <w:t>日；同行人数：</w:t>
            </w:r>
            <w:r>
              <w:rPr>
                <w:rFonts w:hint="eastAsia" w:ascii="仿宋" w:hAnsi="仿宋" w:eastAsia="仿宋"/>
                <w:sz w:val="24"/>
                <w:u w:val="single"/>
                <w:lang w:val="zh-CN"/>
              </w:rPr>
              <w:t xml:space="preserve">         </w:t>
            </w:r>
          </w:p>
          <w:p w14:paraId="4102D0C9">
            <w:pPr>
              <w:spacing w:line="400" w:lineRule="exact"/>
              <w:ind w:left="170" w:right="170"/>
              <w:rPr>
                <w:rFonts w:ascii="仿宋" w:hAnsi="仿宋" w:eastAsia="仿宋"/>
                <w:sz w:val="24"/>
                <w:lang w:val="zh-CN"/>
              </w:rPr>
            </w:pPr>
            <w:r>
              <w:rPr>
                <w:rFonts w:hint="eastAsia" w:ascii="仿宋" w:hAnsi="仿宋" w:eastAsia="仿宋"/>
                <w:sz w:val="24"/>
                <w:lang w:val="zh-CN"/>
              </w:rPr>
              <w:t>⑵ 航 班 号：</w:t>
            </w:r>
            <w:r>
              <w:rPr>
                <w:rFonts w:hint="eastAsia" w:ascii="仿宋" w:hAnsi="仿宋" w:eastAsia="仿宋"/>
                <w:sz w:val="24"/>
                <w:u w:val="single"/>
                <w:lang w:val="zh-CN"/>
              </w:rPr>
              <w:t xml:space="preserve">         </w:t>
            </w:r>
            <w:r>
              <w:rPr>
                <w:rFonts w:hint="eastAsia" w:ascii="仿宋" w:hAnsi="仿宋" w:eastAsia="仿宋"/>
                <w:sz w:val="24"/>
                <w:lang w:val="zh-CN"/>
              </w:rPr>
              <w:t>；起飞时间：</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分；到达：</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p w14:paraId="09CAD1EA">
            <w:pPr>
              <w:spacing w:line="400" w:lineRule="exact"/>
              <w:ind w:left="170" w:right="170"/>
              <w:rPr>
                <w:rFonts w:ascii="仿宋" w:hAnsi="仿宋" w:eastAsia="仿宋"/>
                <w:sz w:val="24"/>
                <w:lang w:val="zh-CN"/>
              </w:rPr>
            </w:pPr>
            <w:r>
              <w:rPr>
                <w:rFonts w:hint="eastAsia" w:ascii="仿宋" w:hAnsi="仿宋" w:eastAsia="仿宋"/>
                <w:sz w:val="24"/>
                <w:lang w:val="zh-CN"/>
              </w:rPr>
              <w:t>⑶ 乘坐车次：</w:t>
            </w:r>
            <w:r>
              <w:rPr>
                <w:rFonts w:hint="eastAsia" w:ascii="仿宋" w:hAnsi="仿宋" w:eastAsia="仿宋"/>
                <w:sz w:val="24"/>
                <w:u w:val="single"/>
                <w:lang w:val="zh-CN"/>
              </w:rPr>
              <w:t xml:space="preserve">         </w:t>
            </w:r>
            <w:r>
              <w:rPr>
                <w:rFonts w:hint="eastAsia" w:ascii="仿宋" w:hAnsi="仿宋" w:eastAsia="仿宋"/>
                <w:sz w:val="24"/>
                <w:lang w:val="zh-CN"/>
              </w:rPr>
              <w:t>；到达站名：</w:t>
            </w:r>
            <w:r>
              <w:rPr>
                <w:rFonts w:hint="eastAsia" w:ascii="仿宋" w:hAnsi="仿宋" w:eastAsia="仿宋"/>
                <w:sz w:val="24"/>
                <w:u w:val="single"/>
                <w:lang w:val="zh-CN"/>
              </w:rPr>
              <w:t xml:space="preserve">         </w:t>
            </w:r>
            <w:r>
              <w:rPr>
                <w:rFonts w:hint="eastAsia" w:ascii="仿宋" w:hAnsi="仿宋" w:eastAsia="仿宋"/>
                <w:sz w:val="24"/>
                <w:lang w:val="zh-CN"/>
              </w:rPr>
              <w:t>；到站：</w:t>
            </w:r>
            <w:r>
              <w:rPr>
                <w:rFonts w:hint="eastAsia" w:ascii="仿宋" w:hAnsi="仿宋" w:eastAsia="仿宋"/>
                <w:sz w:val="24"/>
                <w:u w:val="single"/>
                <w:lang w:val="zh-CN"/>
              </w:rPr>
              <w:t xml:space="preserve">    </w:t>
            </w:r>
            <w:r>
              <w:rPr>
                <w:rFonts w:hint="eastAsia" w:ascii="仿宋" w:hAnsi="仿宋" w:eastAsia="仿宋"/>
                <w:sz w:val="24"/>
                <w:lang w:val="zh-CN"/>
              </w:rPr>
              <w:t>时</w:t>
            </w:r>
            <w:r>
              <w:rPr>
                <w:rFonts w:hint="eastAsia" w:ascii="仿宋" w:hAnsi="仿宋" w:eastAsia="仿宋"/>
                <w:sz w:val="24"/>
                <w:u w:val="single"/>
                <w:lang w:val="zh-CN"/>
              </w:rPr>
              <w:t xml:space="preserve">    </w:t>
            </w:r>
            <w:r>
              <w:rPr>
                <w:rFonts w:hint="eastAsia" w:ascii="仿宋" w:hAnsi="仿宋" w:eastAsia="仿宋"/>
                <w:sz w:val="24"/>
                <w:lang w:val="zh-CN"/>
              </w:rPr>
              <w:t>分</w:t>
            </w:r>
          </w:p>
        </w:tc>
      </w:tr>
      <w:tr w14:paraId="133EF374">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0" w:type="dxa"/>
            <w:bottom w:w="0" w:type="dxa"/>
            <w:right w:w="0" w:type="dxa"/>
          </w:tblCellMar>
        </w:tblPrEx>
        <w:trPr>
          <w:trHeight w:val="1548" w:hRule="exact"/>
          <w:jc w:val="center"/>
        </w:trPr>
        <w:tc>
          <w:tcPr>
            <w:tcW w:w="1714" w:type="dxa"/>
            <w:vAlign w:val="center"/>
          </w:tcPr>
          <w:p w14:paraId="2D101CF3">
            <w:pPr>
              <w:spacing w:line="400" w:lineRule="exact"/>
              <w:ind w:left="160" w:leftChars="50" w:right="160" w:rightChars="50"/>
              <w:jc w:val="center"/>
              <w:rPr>
                <w:rFonts w:ascii="仿宋" w:hAnsi="仿宋" w:eastAsia="仿宋"/>
                <w:sz w:val="24"/>
                <w:lang w:val="zh-CN"/>
              </w:rPr>
            </w:pPr>
            <w:r>
              <w:rPr>
                <w:rFonts w:hint="eastAsia" w:ascii="仿宋" w:hAnsi="仿宋" w:eastAsia="仿宋"/>
                <w:sz w:val="24"/>
                <w:lang w:val="zh-CN"/>
              </w:rPr>
              <w:t>备  注</w:t>
            </w:r>
          </w:p>
        </w:tc>
        <w:tc>
          <w:tcPr>
            <w:tcW w:w="7751" w:type="dxa"/>
            <w:gridSpan w:val="5"/>
            <w:vAlign w:val="center"/>
          </w:tcPr>
          <w:p w14:paraId="51D44BA7">
            <w:pPr>
              <w:spacing w:line="400" w:lineRule="exact"/>
              <w:ind w:left="170" w:right="170"/>
              <w:rPr>
                <w:rFonts w:ascii="仿宋" w:hAnsi="仿宋" w:eastAsia="仿宋"/>
                <w:sz w:val="24"/>
                <w:lang w:val="zh-CN"/>
              </w:rPr>
            </w:pPr>
          </w:p>
        </w:tc>
      </w:tr>
    </w:tbl>
    <w:p w14:paraId="0BDBE4C4">
      <w:pPr>
        <w:pStyle w:val="8"/>
        <w:spacing w:line="700" w:lineRule="exact"/>
        <w:rPr>
          <w:b/>
          <w:sz w:val="24"/>
        </w:rPr>
      </w:pPr>
      <w:r>
        <w:rPr>
          <w:rFonts w:hint="eastAsia"/>
          <w:b/>
          <w:sz w:val="24"/>
        </w:rPr>
        <w:t>本培训班报名回执，请登</w:t>
      </w:r>
      <w:r>
        <w:rPr>
          <w:b/>
          <w:sz w:val="24"/>
        </w:rPr>
        <w:t>录http：//www.tianhuang.cn下</w:t>
      </w:r>
      <w:r>
        <w:rPr>
          <w:rFonts w:hint="eastAsia"/>
          <w:b/>
          <w:sz w:val="24"/>
        </w:rPr>
        <w:t>载。</w:t>
      </w:r>
    </w:p>
    <w:sectPr>
      <w:footerReference r:id="rId3" w:type="default"/>
      <w:pgSz w:w="11906" w:h="16838"/>
      <w:pgMar w:top="1134" w:right="1134" w:bottom="1134" w:left="1134" w:header="680" w:footer="680"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27920">
    <w:pPr>
      <w:pStyle w:val="11"/>
      <w:jc w:val="right"/>
      <w:rPr>
        <w:rFonts w:ascii="宋体" w:hAnsi="宋体" w:eastAsia="宋体"/>
      </w:rPr>
    </w:pPr>
    <w:r>
      <w:rPr>
        <w:rFonts w:ascii="宋体" w:hAnsi="宋体" w:eastAsia="宋体"/>
      </w:rPr>
      <w:fldChar w:fldCharType="begin"/>
    </w:r>
    <w:r>
      <w:rPr>
        <w:rStyle w:val="18"/>
        <w:rFonts w:ascii="宋体" w:hAnsi="宋体" w:eastAsia="宋体"/>
      </w:rPr>
      <w:instrText xml:space="preserve"> PAGE </w:instrText>
    </w:r>
    <w:r>
      <w:rPr>
        <w:rFonts w:ascii="宋体" w:hAnsi="宋体" w:eastAsia="宋体"/>
      </w:rPr>
      <w:fldChar w:fldCharType="separate"/>
    </w:r>
    <w:r>
      <w:rPr>
        <w:rStyle w:val="18"/>
        <w:rFonts w:ascii="宋体" w:hAnsi="宋体" w:eastAsia="宋体"/>
      </w:rPr>
      <w:t>1</w:t>
    </w:r>
    <w:r>
      <w:rPr>
        <w:rFonts w:ascii="宋体" w:hAnsi="宋体" w:eastAsia="宋体"/>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595959"/>
    <w:multiLevelType w:val="multilevel"/>
    <w:tmpl w:val="14595959"/>
    <w:lvl w:ilvl="0" w:tentative="0">
      <w:start w:val="1"/>
      <w:numFmt w:val="decimal"/>
      <w:pStyle w:val="13"/>
      <w:lvlText w:val="%1."/>
      <w:lvlJc w:val="left"/>
      <w:pPr>
        <w:tabs>
          <w:tab w:val="left" w:pos="975"/>
        </w:tabs>
        <w:ind w:left="975"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0190F"/>
    <w:rsid w:val="000005DD"/>
    <w:rsid w:val="00000918"/>
    <w:rsid w:val="000011B2"/>
    <w:rsid w:val="0000632E"/>
    <w:rsid w:val="00011322"/>
    <w:rsid w:val="000143F0"/>
    <w:rsid w:val="000158BB"/>
    <w:rsid w:val="00016951"/>
    <w:rsid w:val="00017039"/>
    <w:rsid w:val="00017963"/>
    <w:rsid w:val="00020217"/>
    <w:rsid w:val="000216D0"/>
    <w:rsid w:val="0002176F"/>
    <w:rsid w:val="00021E54"/>
    <w:rsid w:val="00021F56"/>
    <w:rsid w:val="000229B4"/>
    <w:rsid w:val="0002304D"/>
    <w:rsid w:val="000230F3"/>
    <w:rsid w:val="0002320E"/>
    <w:rsid w:val="000234F3"/>
    <w:rsid w:val="00023AEA"/>
    <w:rsid w:val="00025198"/>
    <w:rsid w:val="00025243"/>
    <w:rsid w:val="0002537A"/>
    <w:rsid w:val="0002565E"/>
    <w:rsid w:val="00026BF6"/>
    <w:rsid w:val="000276A8"/>
    <w:rsid w:val="00027980"/>
    <w:rsid w:val="000310BB"/>
    <w:rsid w:val="00033EB5"/>
    <w:rsid w:val="00033FA1"/>
    <w:rsid w:val="00034E23"/>
    <w:rsid w:val="00036B05"/>
    <w:rsid w:val="00040C71"/>
    <w:rsid w:val="0004435F"/>
    <w:rsid w:val="0004466D"/>
    <w:rsid w:val="00044C60"/>
    <w:rsid w:val="0004581C"/>
    <w:rsid w:val="00047953"/>
    <w:rsid w:val="00047A58"/>
    <w:rsid w:val="00052C81"/>
    <w:rsid w:val="00052ED9"/>
    <w:rsid w:val="0005364D"/>
    <w:rsid w:val="00053DB8"/>
    <w:rsid w:val="00054956"/>
    <w:rsid w:val="00054AE8"/>
    <w:rsid w:val="000604BB"/>
    <w:rsid w:val="00060686"/>
    <w:rsid w:val="00060D89"/>
    <w:rsid w:val="00060E8C"/>
    <w:rsid w:val="00060F4E"/>
    <w:rsid w:val="00061914"/>
    <w:rsid w:val="000623A6"/>
    <w:rsid w:val="0006256B"/>
    <w:rsid w:val="00062A42"/>
    <w:rsid w:val="00062CF9"/>
    <w:rsid w:val="0006315D"/>
    <w:rsid w:val="00065494"/>
    <w:rsid w:val="00065515"/>
    <w:rsid w:val="000658FB"/>
    <w:rsid w:val="00065975"/>
    <w:rsid w:val="00065EE9"/>
    <w:rsid w:val="00066460"/>
    <w:rsid w:val="00067D37"/>
    <w:rsid w:val="000706E7"/>
    <w:rsid w:val="00070ED5"/>
    <w:rsid w:val="00071226"/>
    <w:rsid w:val="00072281"/>
    <w:rsid w:val="00072F2B"/>
    <w:rsid w:val="0007344E"/>
    <w:rsid w:val="00074077"/>
    <w:rsid w:val="00074113"/>
    <w:rsid w:val="000801EE"/>
    <w:rsid w:val="00080C61"/>
    <w:rsid w:val="00081463"/>
    <w:rsid w:val="00082C59"/>
    <w:rsid w:val="0008317C"/>
    <w:rsid w:val="000841BC"/>
    <w:rsid w:val="0008452F"/>
    <w:rsid w:val="000854B7"/>
    <w:rsid w:val="00085F08"/>
    <w:rsid w:val="00086BAA"/>
    <w:rsid w:val="000870E2"/>
    <w:rsid w:val="00087D0A"/>
    <w:rsid w:val="000907BD"/>
    <w:rsid w:val="00090E57"/>
    <w:rsid w:val="000954B2"/>
    <w:rsid w:val="000A112F"/>
    <w:rsid w:val="000A300F"/>
    <w:rsid w:val="000A54A8"/>
    <w:rsid w:val="000A60B9"/>
    <w:rsid w:val="000B03FC"/>
    <w:rsid w:val="000B1EB8"/>
    <w:rsid w:val="000B3063"/>
    <w:rsid w:val="000B3A7B"/>
    <w:rsid w:val="000B5521"/>
    <w:rsid w:val="000B58D8"/>
    <w:rsid w:val="000B58F8"/>
    <w:rsid w:val="000B7A25"/>
    <w:rsid w:val="000C174B"/>
    <w:rsid w:val="000C19EB"/>
    <w:rsid w:val="000C2F08"/>
    <w:rsid w:val="000C467D"/>
    <w:rsid w:val="000C4897"/>
    <w:rsid w:val="000C4B07"/>
    <w:rsid w:val="000C5A67"/>
    <w:rsid w:val="000C773E"/>
    <w:rsid w:val="000D22F6"/>
    <w:rsid w:val="000D358B"/>
    <w:rsid w:val="000E1B32"/>
    <w:rsid w:val="000E23B7"/>
    <w:rsid w:val="000E26E6"/>
    <w:rsid w:val="000E2F0F"/>
    <w:rsid w:val="000E523E"/>
    <w:rsid w:val="000E648A"/>
    <w:rsid w:val="000E6706"/>
    <w:rsid w:val="000E672F"/>
    <w:rsid w:val="000E76C5"/>
    <w:rsid w:val="000E7F3C"/>
    <w:rsid w:val="000F1795"/>
    <w:rsid w:val="000F1CAC"/>
    <w:rsid w:val="000F281D"/>
    <w:rsid w:val="000F2E8E"/>
    <w:rsid w:val="000F5816"/>
    <w:rsid w:val="000F6DAE"/>
    <w:rsid w:val="000F6F7D"/>
    <w:rsid w:val="000F7911"/>
    <w:rsid w:val="001003E5"/>
    <w:rsid w:val="001004C2"/>
    <w:rsid w:val="00101578"/>
    <w:rsid w:val="00102F40"/>
    <w:rsid w:val="00104467"/>
    <w:rsid w:val="0010565B"/>
    <w:rsid w:val="00105D7F"/>
    <w:rsid w:val="001066BD"/>
    <w:rsid w:val="00107593"/>
    <w:rsid w:val="001102BC"/>
    <w:rsid w:val="0011070A"/>
    <w:rsid w:val="001114C3"/>
    <w:rsid w:val="001126B6"/>
    <w:rsid w:val="0011293E"/>
    <w:rsid w:val="0011338E"/>
    <w:rsid w:val="001143BD"/>
    <w:rsid w:val="00114F3A"/>
    <w:rsid w:val="00115D4F"/>
    <w:rsid w:val="001171D6"/>
    <w:rsid w:val="001174F9"/>
    <w:rsid w:val="001218DF"/>
    <w:rsid w:val="0012214E"/>
    <w:rsid w:val="00122E17"/>
    <w:rsid w:val="0012313A"/>
    <w:rsid w:val="001235AE"/>
    <w:rsid w:val="00123721"/>
    <w:rsid w:val="00124299"/>
    <w:rsid w:val="00124639"/>
    <w:rsid w:val="001255DC"/>
    <w:rsid w:val="001264EE"/>
    <w:rsid w:val="0012687F"/>
    <w:rsid w:val="00127301"/>
    <w:rsid w:val="00131031"/>
    <w:rsid w:val="00131B3B"/>
    <w:rsid w:val="00132F24"/>
    <w:rsid w:val="001348B1"/>
    <w:rsid w:val="00135D5E"/>
    <w:rsid w:val="00136F17"/>
    <w:rsid w:val="001375B5"/>
    <w:rsid w:val="00140EA9"/>
    <w:rsid w:val="001426A5"/>
    <w:rsid w:val="00142FB8"/>
    <w:rsid w:val="001434A6"/>
    <w:rsid w:val="00143542"/>
    <w:rsid w:val="0014374D"/>
    <w:rsid w:val="00144B0A"/>
    <w:rsid w:val="0014553B"/>
    <w:rsid w:val="00145E9E"/>
    <w:rsid w:val="001471DD"/>
    <w:rsid w:val="00147E08"/>
    <w:rsid w:val="00150039"/>
    <w:rsid w:val="00150606"/>
    <w:rsid w:val="00150D68"/>
    <w:rsid w:val="0015108F"/>
    <w:rsid w:val="001512FC"/>
    <w:rsid w:val="00151A43"/>
    <w:rsid w:val="00153FD9"/>
    <w:rsid w:val="0015437B"/>
    <w:rsid w:val="00155D16"/>
    <w:rsid w:val="00155F6E"/>
    <w:rsid w:val="00156188"/>
    <w:rsid w:val="0015714F"/>
    <w:rsid w:val="00157A73"/>
    <w:rsid w:val="0016098B"/>
    <w:rsid w:val="00161BAB"/>
    <w:rsid w:val="0016258F"/>
    <w:rsid w:val="001639E3"/>
    <w:rsid w:val="00163B5A"/>
    <w:rsid w:val="001664C1"/>
    <w:rsid w:val="00166A39"/>
    <w:rsid w:val="00166E6F"/>
    <w:rsid w:val="0017056E"/>
    <w:rsid w:val="00174C37"/>
    <w:rsid w:val="00175B05"/>
    <w:rsid w:val="00175F66"/>
    <w:rsid w:val="0017673D"/>
    <w:rsid w:val="00176BD3"/>
    <w:rsid w:val="00176CE2"/>
    <w:rsid w:val="00180039"/>
    <w:rsid w:val="00180C66"/>
    <w:rsid w:val="001810AB"/>
    <w:rsid w:val="00181757"/>
    <w:rsid w:val="00181CB3"/>
    <w:rsid w:val="001837BA"/>
    <w:rsid w:val="00183956"/>
    <w:rsid w:val="00183D38"/>
    <w:rsid w:val="00184A80"/>
    <w:rsid w:val="00184BB0"/>
    <w:rsid w:val="00185104"/>
    <w:rsid w:val="001855F5"/>
    <w:rsid w:val="001858AB"/>
    <w:rsid w:val="00186724"/>
    <w:rsid w:val="00190314"/>
    <w:rsid w:val="00190F08"/>
    <w:rsid w:val="00193760"/>
    <w:rsid w:val="00193A41"/>
    <w:rsid w:val="00194544"/>
    <w:rsid w:val="001946AA"/>
    <w:rsid w:val="00195284"/>
    <w:rsid w:val="0019549D"/>
    <w:rsid w:val="00195972"/>
    <w:rsid w:val="0019609E"/>
    <w:rsid w:val="001963B7"/>
    <w:rsid w:val="00197311"/>
    <w:rsid w:val="00197B39"/>
    <w:rsid w:val="001A0F65"/>
    <w:rsid w:val="001A213B"/>
    <w:rsid w:val="001A2421"/>
    <w:rsid w:val="001A2FAB"/>
    <w:rsid w:val="001A3F63"/>
    <w:rsid w:val="001A4324"/>
    <w:rsid w:val="001A4C0F"/>
    <w:rsid w:val="001A6E17"/>
    <w:rsid w:val="001A6E83"/>
    <w:rsid w:val="001A7B5F"/>
    <w:rsid w:val="001B0EA2"/>
    <w:rsid w:val="001B0EB0"/>
    <w:rsid w:val="001B102E"/>
    <w:rsid w:val="001B337E"/>
    <w:rsid w:val="001B377A"/>
    <w:rsid w:val="001B47E0"/>
    <w:rsid w:val="001B484B"/>
    <w:rsid w:val="001B4AA3"/>
    <w:rsid w:val="001B4FC4"/>
    <w:rsid w:val="001B5ED7"/>
    <w:rsid w:val="001B6C4D"/>
    <w:rsid w:val="001B6C6F"/>
    <w:rsid w:val="001B76DF"/>
    <w:rsid w:val="001B7DCF"/>
    <w:rsid w:val="001C139E"/>
    <w:rsid w:val="001C381B"/>
    <w:rsid w:val="001C4470"/>
    <w:rsid w:val="001C5920"/>
    <w:rsid w:val="001C5C0E"/>
    <w:rsid w:val="001C6598"/>
    <w:rsid w:val="001C65AE"/>
    <w:rsid w:val="001C674A"/>
    <w:rsid w:val="001C6D89"/>
    <w:rsid w:val="001C7502"/>
    <w:rsid w:val="001D0A66"/>
    <w:rsid w:val="001D1AC7"/>
    <w:rsid w:val="001D1BF2"/>
    <w:rsid w:val="001D1FC9"/>
    <w:rsid w:val="001D2E42"/>
    <w:rsid w:val="001D51EB"/>
    <w:rsid w:val="001D5400"/>
    <w:rsid w:val="001D55FD"/>
    <w:rsid w:val="001D75B8"/>
    <w:rsid w:val="001E0651"/>
    <w:rsid w:val="001E2082"/>
    <w:rsid w:val="001E34FE"/>
    <w:rsid w:val="001E63E8"/>
    <w:rsid w:val="001E6810"/>
    <w:rsid w:val="001E75FA"/>
    <w:rsid w:val="001E7AAA"/>
    <w:rsid w:val="001F41BE"/>
    <w:rsid w:val="001F4B94"/>
    <w:rsid w:val="001F72AC"/>
    <w:rsid w:val="001F75C7"/>
    <w:rsid w:val="001F7907"/>
    <w:rsid w:val="001F7DDC"/>
    <w:rsid w:val="001F7EC7"/>
    <w:rsid w:val="00200424"/>
    <w:rsid w:val="00202962"/>
    <w:rsid w:val="00204611"/>
    <w:rsid w:val="002046FA"/>
    <w:rsid w:val="0020552F"/>
    <w:rsid w:val="00205722"/>
    <w:rsid w:val="00205B7D"/>
    <w:rsid w:val="00205C51"/>
    <w:rsid w:val="0020698B"/>
    <w:rsid w:val="00206C5D"/>
    <w:rsid w:val="00207245"/>
    <w:rsid w:val="002107B4"/>
    <w:rsid w:val="0021195E"/>
    <w:rsid w:val="00211E84"/>
    <w:rsid w:val="00214225"/>
    <w:rsid w:val="00215CFE"/>
    <w:rsid w:val="00215E3D"/>
    <w:rsid w:val="00216B37"/>
    <w:rsid w:val="00216E44"/>
    <w:rsid w:val="0021710B"/>
    <w:rsid w:val="00217446"/>
    <w:rsid w:val="002208A1"/>
    <w:rsid w:val="00220B34"/>
    <w:rsid w:val="00220FB7"/>
    <w:rsid w:val="00225D21"/>
    <w:rsid w:val="0023016E"/>
    <w:rsid w:val="0023089C"/>
    <w:rsid w:val="00230B30"/>
    <w:rsid w:val="0023185C"/>
    <w:rsid w:val="0023220D"/>
    <w:rsid w:val="0023237E"/>
    <w:rsid w:val="00233305"/>
    <w:rsid w:val="00233FD2"/>
    <w:rsid w:val="00234215"/>
    <w:rsid w:val="00234CD3"/>
    <w:rsid w:val="0023544D"/>
    <w:rsid w:val="00236E4F"/>
    <w:rsid w:val="0024006A"/>
    <w:rsid w:val="00240205"/>
    <w:rsid w:val="002402F3"/>
    <w:rsid w:val="0024135B"/>
    <w:rsid w:val="00241704"/>
    <w:rsid w:val="002417AC"/>
    <w:rsid w:val="00241FD7"/>
    <w:rsid w:val="00242ACC"/>
    <w:rsid w:val="00243969"/>
    <w:rsid w:val="0024456D"/>
    <w:rsid w:val="00245244"/>
    <w:rsid w:val="0025018E"/>
    <w:rsid w:val="00250A71"/>
    <w:rsid w:val="00251F41"/>
    <w:rsid w:val="002522BA"/>
    <w:rsid w:val="00252640"/>
    <w:rsid w:val="00253A07"/>
    <w:rsid w:val="00254708"/>
    <w:rsid w:val="00255445"/>
    <w:rsid w:val="00255465"/>
    <w:rsid w:val="00255DD6"/>
    <w:rsid w:val="002606A0"/>
    <w:rsid w:val="002607E2"/>
    <w:rsid w:val="0026133E"/>
    <w:rsid w:val="00261B2F"/>
    <w:rsid w:val="00262161"/>
    <w:rsid w:val="00262F4F"/>
    <w:rsid w:val="00262FAA"/>
    <w:rsid w:val="00263193"/>
    <w:rsid w:val="002631B2"/>
    <w:rsid w:val="00263B9D"/>
    <w:rsid w:val="002646E8"/>
    <w:rsid w:val="002648BE"/>
    <w:rsid w:val="00267429"/>
    <w:rsid w:val="00272E99"/>
    <w:rsid w:val="00273E29"/>
    <w:rsid w:val="00274D4A"/>
    <w:rsid w:val="00275629"/>
    <w:rsid w:val="00275B4C"/>
    <w:rsid w:val="00275B99"/>
    <w:rsid w:val="00275CB3"/>
    <w:rsid w:val="002801CB"/>
    <w:rsid w:val="0028027D"/>
    <w:rsid w:val="00281102"/>
    <w:rsid w:val="002818CC"/>
    <w:rsid w:val="0028384F"/>
    <w:rsid w:val="00284B9C"/>
    <w:rsid w:val="0028786E"/>
    <w:rsid w:val="00290266"/>
    <w:rsid w:val="0029102E"/>
    <w:rsid w:val="00291758"/>
    <w:rsid w:val="00292636"/>
    <w:rsid w:val="00292919"/>
    <w:rsid w:val="00292D7D"/>
    <w:rsid w:val="0029636E"/>
    <w:rsid w:val="00296764"/>
    <w:rsid w:val="00296BCE"/>
    <w:rsid w:val="002975CB"/>
    <w:rsid w:val="002A3227"/>
    <w:rsid w:val="002A3A3E"/>
    <w:rsid w:val="002A3B48"/>
    <w:rsid w:val="002A53E9"/>
    <w:rsid w:val="002A58EB"/>
    <w:rsid w:val="002A65C8"/>
    <w:rsid w:val="002B020C"/>
    <w:rsid w:val="002B21AD"/>
    <w:rsid w:val="002B2374"/>
    <w:rsid w:val="002B28A7"/>
    <w:rsid w:val="002B2A54"/>
    <w:rsid w:val="002B41B2"/>
    <w:rsid w:val="002B6D5C"/>
    <w:rsid w:val="002B6EB7"/>
    <w:rsid w:val="002B7C08"/>
    <w:rsid w:val="002C01D1"/>
    <w:rsid w:val="002C0341"/>
    <w:rsid w:val="002C08B2"/>
    <w:rsid w:val="002C4687"/>
    <w:rsid w:val="002C5DDC"/>
    <w:rsid w:val="002C62B5"/>
    <w:rsid w:val="002C7A4F"/>
    <w:rsid w:val="002D2E2F"/>
    <w:rsid w:val="002D4C72"/>
    <w:rsid w:val="002D55AF"/>
    <w:rsid w:val="002D5E69"/>
    <w:rsid w:val="002D68E6"/>
    <w:rsid w:val="002E089F"/>
    <w:rsid w:val="002E2046"/>
    <w:rsid w:val="002E41F7"/>
    <w:rsid w:val="002E4310"/>
    <w:rsid w:val="002E4579"/>
    <w:rsid w:val="002E51EE"/>
    <w:rsid w:val="002E60F7"/>
    <w:rsid w:val="002E624C"/>
    <w:rsid w:val="002E6BD5"/>
    <w:rsid w:val="002E731E"/>
    <w:rsid w:val="002E7837"/>
    <w:rsid w:val="002F01B5"/>
    <w:rsid w:val="002F064D"/>
    <w:rsid w:val="002F5184"/>
    <w:rsid w:val="002F6636"/>
    <w:rsid w:val="002F6C6E"/>
    <w:rsid w:val="003009D5"/>
    <w:rsid w:val="00301920"/>
    <w:rsid w:val="00301A5A"/>
    <w:rsid w:val="00301E5F"/>
    <w:rsid w:val="0030212D"/>
    <w:rsid w:val="00302E27"/>
    <w:rsid w:val="00303324"/>
    <w:rsid w:val="00303E3A"/>
    <w:rsid w:val="00305C4A"/>
    <w:rsid w:val="00305C63"/>
    <w:rsid w:val="0031046C"/>
    <w:rsid w:val="0031118E"/>
    <w:rsid w:val="0031152C"/>
    <w:rsid w:val="00311A29"/>
    <w:rsid w:val="003129CE"/>
    <w:rsid w:val="00312B78"/>
    <w:rsid w:val="003146DB"/>
    <w:rsid w:val="00315413"/>
    <w:rsid w:val="00316003"/>
    <w:rsid w:val="00316F5A"/>
    <w:rsid w:val="003201D8"/>
    <w:rsid w:val="00321B1B"/>
    <w:rsid w:val="00321B4B"/>
    <w:rsid w:val="00321DF6"/>
    <w:rsid w:val="003231A2"/>
    <w:rsid w:val="00323439"/>
    <w:rsid w:val="003247C1"/>
    <w:rsid w:val="00326EE3"/>
    <w:rsid w:val="00327358"/>
    <w:rsid w:val="00327FC7"/>
    <w:rsid w:val="003303AA"/>
    <w:rsid w:val="00331E90"/>
    <w:rsid w:val="00332263"/>
    <w:rsid w:val="00332761"/>
    <w:rsid w:val="00333BC0"/>
    <w:rsid w:val="00333EC0"/>
    <w:rsid w:val="0033411D"/>
    <w:rsid w:val="00335A85"/>
    <w:rsid w:val="00335B34"/>
    <w:rsid w:val="0033606A"/>
    <w:rsid w:val="00341672"/>
    <w:rsid w:val="0034280B"/>
    <w:rsid w:val="00342C7D"/>
    <w:rsid w:val="0034302D"/>
    <w:rsid w:val="00343610"/>
    <w:rsid w:val="00344245"/>
    <w:rsid w:val="003456FF"/>
    <w:rsid w:val="00346539"/>
    <w:rsid w:val="00350793"/>
    <w:rsid w:val="00352E46"/>
    <w:rsid w:val="003537FE"/>
    <w:rsid w:val="003550EF"/>
    <w:rsid w:val="00355304"/>
    <w:rsid w:val="00355A7F"/>
    <w:rsid w:val="00357293"/>
    <w:rsid w:val="003602CE"/>
    <w:rsid w:val="00360A87"/>
    <w:rsid w:val="00362316"/>
    <w:rsid w:val="00363AE8"/>
    <w:rsid w:val="00370B31"/>
    <w:rsid w:val="00371B4E"/>
    <w:rsid w:val="00372262"/>
    <w:rsid w:val="00372BBB"/>
    <w:rsid w:val="00374A9F"/>
    <w:rsid w:val="00374E46"/>
    <w:rsid w:val="003752CA"/>
    <w:rsid w:val="00375461"/>
    <w:rsid w:val="00375E40"/>
    <w:rsid w:val="00376209"/>
    <w:rsid w:val="0037696B"/>
    <w:rsid w:val="00377F90"/>
    <w:rsid w:val="00380DC9"/>
    <w:rsid w:val="003811E6"/>
    <w:rsid w:val="00381231"/>
    <w:rsid w:val="00383FB4"/>
    <w:rsid w:val="003841FD"/>
    <w:rsid w:val="00384C82"/>
    <w:rsid w:val="00387878"/>
    <w:rsid w:val="00387A14"/>
    <w:rsid w:val="00387C8D"/>
    <w:rsid w:val="003917EF"/>
    <w:rsid w:val="00391AD8"/>
    <w:rsid w:val="003925CB"/>
    <w:rsid w:val="00392E77"/>
    <w:rsid w:val="00393FF5"/>
    <w:rsid w:val="00394915"/>
    <w:rsid w:val="00394A7F"/>
    <w:rsid w:val="00394F54"/>
    <w:rsid w:val="0039603D"/>
    <w:rsid w:val="0039755E"/>
    <w:rsid w:val="003A01E6"/>
    <w:rsid w:val="003A07E6"/>
    <w:rsid w:val="003A0C91"/>
    <w:rsid w:val="003A21CC"/>
    <w:rsid w:val="003A2894"/>
    <w:rsid w:val="003A2D81"/>
    <w:rsid w:val="003A3CA6"/>
    <w:rsid w:val="003A432F"/>
    <w:rsid w:val="003A4551"/>
    <w:rsid w:val="003A4650"/>
    <w:rsid w:val="003A50F3"/>
    <w:rsid w:val="003A6877"/>
    <w:rsid w:val="003A7842"/>
    <w:rsid w:val="003B0F8B"/>
    <w:rsid w:val="003B21F7"/>
    <w:rsid w:val="003B2AF7"/>
    <w:rsid w:val="003B2E31"/>
    <w:rsid w:val="003B47AA"/>
    <w:rsid w:val="003B494B"/>
    <w:rsid w:val="003B499C"/>
    <w:rsid w:val="003B4BEA"/>
    <w:rsid w:val="003B7069"/>
    <w:rsid w:val="003B78BA"/>
    <w:rsid w:val="003B7A9E"/>
    <w:rsid w:val="003B7DEE"/>
    <w:rsid w:val="003B7F72"/>
    <w:rsid w:val="003C1CA9"/>
    <w:rsid w:val="003C1F6D"/>
    <w:rsid w:val="003C1FA7"/>
    <w:rsid w:val="003C2E4F"/>
    <w:rsid w:val="003C5CC8"/>
    <w:rsid w:val="003C5FF4"/>
    <w:rsid w:val="003C68C9"/>
    <w:rsid w:val="003C785F"/>
    <w:rsid w:val="003C7E0C"/>
    <w:rsid w:val="003D1383"/>
    <w:rsid w:val="003D23BE"/>
    <w:rsid w:val="003D3049"/>
    <w:rsid w:val="003D47B5"/>
    <w:rsid w:val="003D794F"/>
    <w:rsid w:val="003E4157"/>
    <w:rsid w:val="003E7019"/>
    <w:rsid w:val="003E7956"/>
    <w:rsid w:val="003F011E"/>
    <w:rsid w:val="003F2813"/>
    <w:rsid w:val="003F3A9D"/>
    <w:rsid w:val="003F40EB"/>
    <w:rsid w:val="003F4E43"/>
    <w:rsid w:val="003F5427"/>
    <w:rsid w:val="003F584D"/>
    <w:rsid w:val="003F5CFF"/>
    <w:rsid w:val="003F6869"/>
    <w:rsid w:val="003F6FAB"/>
    <w:rsid w:val="003F705E"/>
    <w:rsid w:val="003F7AC5"/>
    <w:rsid w:val="00400FE9"/>
    <w:rsid w:val="00401499"/>
    <w:rsid w:val="004021A7"/>
    <w:rsid w:val="00402C78"/>
    <w:rsid w:val="0040308C"/>
    <w:rsid w:val="0040465B"/>
    <w:rsid w:val="00404791"/>
    <w:rsid w:val="004047E8"/>
    <w:rsid w:val="00404C79"/>
    <w:rsid w:val="00404EC4"/>
    <w:rsid w:val="004059EC"/>
    <w:rsid w:val="00407465"/>
    <w:rsid w:val="004112AA"/>
    <w:rsid w:val="004134D0"/>
    <w:rsid w:val="00415271"/>
    <w:rsid w:val="004153F2"/>
    <w:rsid w:val="0041594F"/>
    <w:rsid w:val="00417180"/>
    <w:rsid w:val="00417537"/>
    <w:rsid w:val="004200D4"/>
    <w:rsid w:val="00422BB9"/>
    <w:rsid w:val="00422D66"/>
    <w:rsid w:val="00424EE7"/>
    <w:rsid w:val="0043026F"/>
    <w:rsid w:val="00431D53"/>
    <w:rsid w:val="00432005"/>
    <w:rsid w:val="00433B2D"/>
    <w:rsid w:val="00434F08"/>
    <w:rsid w:val="00435355"/>
    <w:rsid w:val="0043797D"/>
    <w:rsid w:val="00442082"/>
    <w:rsid w:val="00442510"/>
    <w:rsid w:val="00442712"/>
    <w:rsid w:val="00442863"/>
    <w:rsid w:val="0044312A"/>
    <w:rsid w:val="00446999"/>
    <w:rsid w:val="00447983"/>
    <w:rsid w:val="00447ADE"/>
    <w:rsid w:val="00447BBB"/>
    <w:rsid w:val="00447EB9"/>
    <w:rsid w:val="00451DB4"/>
    <w:rsid w:val="0045217A"/>
    <w:rsid w:val="004523BC"/>
    <w:rsid w:val="00452AFE"/>
    <w:rsid w:val="004540AB"/>
    <w:rsid w:val="00454ED2"/>
    <w:rsid w:val="004558DB"/>
    <w:rsid w:val="00455BC1"/>
    <w:rsid w:val="004563CB"/>
    <w:rsid w:val="004570B8"/>
    <w:rsid w:val="004577C5"/>
    <w:rsid w:val="00457878"/>
    <w:rsid w:val="00460426"/>
    <w:rsid w:val="00461359"/>
    <w:rsid w:val="004616BE"/>
    <w:rsid w:val="0046248F"/>
    <w:rsid w:val="00463994"/>
    <w:rsid w:val="00466F3F"/>
    <w:rsid w:val="0047615D"/>
    <w:rsid w:val="00476507"/>
    <w:rsid w:val="004805AE"/>
    <w:rsid w:val="00482D55"/>
    <w:rsid w:val="0048390D"/>
    <w:rsid w:val="004849BA"/>
    <w:rsid w:val="00484CDB"/>
    <w:rsid w:val="004859CB"/>
    <w:rsid w:val="004861BB"/>
    <w:rsid w:val="004911CC"/>
    <w:rsid w:val="00491A6F"/>
    <w:rsid w:val="00491B4F"/>
    <w:rsid w:val="00491E42"/>
    <w:rsid w:val="00494766"/>
    <w:rsid w:val="00495138"/>
    <w:rsid w:val="004951E9"/>
    <w:rsid w:val="004955CA"/>
    <w:rsid w:val="00495B46"/>
    <w:rsid w:val="004962C9"/>
    <w:rsid w:val="00496A88"/>
    <w:rsid w:val="004979DF"/>
    <w:rsid w:val="00497D70"/>
    <w:rsid w:val="004A0221"/>
    <w:rsid w:val="004A1511"/>
    <w:rsid w:val="004A1A40"/>
    <w:rsid w:val="004A1BCA"/>
    <w:rsid w:val="004A22CF"/>
    <w:rsid w:val="004A2665"/>
    <w:rsid w:val="004A2E76"/>
    <w:rsid w:val="004A31C8"/>
    <w:rsid w:val="004A42D7"/>
    <w:rsid w:val="004A44E6"/>
    <w:rsid w:val="004A45FA"/>
    <w:rsid w:val="004A4C9A"/>
    <w:rsid w:val="004A66AF"/>
    <w:rsid w:val="004A78F3"/>
    <w:rsid w:val="004B013F"/>
    <w:rsid w:val="004B1C58"/>
    <w:rsid w:val="004B225C"/>
    <w:rsid w:val="004B30D1"/>
    <w:rsid w:val="004B3840"/>
    <w:rsid w:val="004B4FEE"/>
    <w:rsid w:val="004B5898"/>
    <w:rsid w:val="004B6435"/>
    <w:rsid w:val="004B7DB6"/>
    <w:rsid w:val="004B7F9F"/>
    <w:rsid w:val="004C031C"/>
    <w:rsid w:val="004C0C5D"/>
    <w:rsid w:val="004C1775"/>
    <w:rsid w:val="004C3DA1"/>
    <w:rsid w:val="004C3FB0"/>
    <w:rsid w:val="004C647B"/>
    <w:rsid w:val="004C6D7A"/>
    <w:rsid w:val="004D016B"/>
    <w:rsid w:val="004D0921"/>
    <w:rsid w:val="004D115E"/>
    <w:rsid w:val="004D1B2E"/>
    <w:rsid w:val="004D25B8"/>
    <w:rsid w:val="004D2C30"/>
    <w:rsid w:val="004D2CC2"/>
    <w:rsid w:val="004D2DAC"/>
    <w:rsid w:val="004D3268"/>
    <w:rsid w:val="004D38EE"/>
    <w:rsid w:val="004D4391"/>
    <w:rsid w:val="004D55EA"/>
    <w:rsid w:val="004D7317"/>
    <w:rsid w:val="004E05C0"/>
    <w:rsid w:val="004E0DF4"/>
    <w:rsid w:val="004E185C"/>
    <w:rsid w:val="004E2822"/>
    <w:rsid w:val="004E3695"/>
    <w:rsid w:val="004E4691"/>
    <w:rsid w:val="004E501F"/>
    <w:rsid w:val="004E795C"/>
    <w:rsid w:val="004F136E"/>
    <w:rsid w:val="004F4335"/>
    <w:rsid w:val="004F5A3F"/>
    <w:rsid w:val="004F68AB"/>
    <w:rsid w:val="004F6A61"/>
    <w:rsid w:val="004F73A7"/>
    <w:rsid w:val="00500653"/>
    <w:rsid w:val="0050276F"/>
    <w:rsid w:val="00502B31"/>
    <w:rsid w:val="005037B2"/>
    <w:rsid w:val="00504238"/>
    <w:rsid w:val="00504D88"/>
    <w:rsid w:val="00505896"/>
    <w:rsid w:val="005059FA"/>
    <w:rsid w:val="0050711A"/>
    <w:rsid w:val="0050768D"/>
    <w:rsid w:val="00510607"/>
    <w:rsid w:val="00511072"/>
    <w:rsid w:val="005113CD"/>
    <w:rsid w:val="00511B15"/>
    <w:rsid w:val="00511D6D"/>
    <w:rsid w:val="00513508"/>
    <w:rsid w:val="00514010"/>
    <w:rsid w:val="0051472D"/>
    <w:rsid w:val="00514DF3"/>
    <w:rsid w:val="005162CA"/>
    <w:rsid w:val="00516E37"/>
    <w:rsid w:val="00517745"/>
    <w:rsid w:val="00521AC1"/>
    <w:rsid w:val="0052270A"/>
    <w:rsid w:val="00530912"/>
    <w:rsid w:val="0053191D"/>
    <w:rsid w:val="00532226"/>
    <w:rsid w:val="00532CCA"/>
    <w:rsid w:val="00533671"/>
    <w:rsid w:val="00534BD6"/>
    <w:rsid w:val="00535176"/>
    <w:rsid w:val="005351BF"/>
    <w:rsid w:val="005404B0"/>
    <w:rsid w:val="005430A6"/>
    <w:rsid w:val="0054321F"/>
    <w:rsid w:val="00543B1B"/>
    <w:rsid w:val="00545B36"/>
    <w:rsid w:val="00545D4F"/>
    <w:rsid w:val="005507CC"/>
    <w:rsid w:val="005513CF"/>
    <w:rsid w:val="005514CE"/>
    <w:rsid w:val="005545AE"/>
    <w:rsid w:val="00555CC8"/>
    <w:rsid w:val="005560FD"/>
    <w:rsid w:val="005570ED"/>
    <w:rsid w:val="0056041A"/>
    <w:rsid w:val="00562866"/>
    <w:rsid w:val="00563E90"/>
    <w:rsid w:val="00564245"/>
    <w:rsid w:val="00566EE4"/>
    <w:rsid w:val="00570402"/>
    <w:rsid w:val="0057121C"/>
    <w:rsid w:val="00571DC9"/>
    <w:rsid w:val="005731E2"/>
    <w:rsid w:val="0057337D"/>
    <w:rsid w:val="00574C4F"/>
    <w:rsid w:val="00574DC0"/>
    <w:rsid w:val="00576A98"/>
    <w:rsid w:val="005770EA"/>
    <w:rsid w:val="0057725E"/>
    <w:rsid w:val="0058136E"/>
    <w:rsid w:val="00581687"/>
    <w:rsid w:val="005817FF"/>
    <w:rsid w:val="00582B9B"/>
    <w:rsid w:val="005832B4"/>
    <w:rsid w:val="005832C9"/>
    <w:rsid w:val="00583924"/>
    <w:rsid w:val="0058443B"/>
    <w:rsid w:val="005861BC"/>
    <w:rsid w:val="005874EF"/>
    <w:rsid w:val="00587C7A"/>
    <w:rsid w:val="005908B5"/>
    <w:rsid w:val="00590D03"/>
    <w:rsid w:val="00591BB1"/>
    <w:rsid w:val="00592249"/>
    <w:rsid w:val="005924FC"/>
    <w:rsid w:val="005938FD"/>
    <w:rsid w:val="00594CA2"/>
    <w:rsid w:val="00595507"/>
    <w:rsid w:val="00595B5F"/>
    <w:rsid w:val="00596C0F"/>
    <w:rsid w:val="00597BA4"/>
    <w:rsid w:val="005A3433"/>
    <w:rsid w:val="005A3D35"/>
    <w:rsid w:val="005A42AD"/>
    <w:rsid w:val="005A47CE"/>
    <w:rsid w:val="005B3E91"/>
    <w:rsid w:val="005B4B04"/>
    <w:rsid w:val="005B4B36"/>
    <w:rsid w:val="005B4F8F"/>
    <w:rsid w:val="005B50E7"/>
    <w:rsid w:val="005B58F8"/>
    <w:rsid w:val="005B6495"/>
    <w:rsid w:val="005C34DF"/>
    <w:rsid w:val="005C3E34"/>
    <w:rsid w:val="005C49BD"/>
    <w:rsid w:val="005C4F12"/>
    <w:rsid w:val="005C5F16"/>
    <w:rsid w:val="005C68DA"/>
    <w:rsid w:val="005C698F"/>
    <w:rsid w:val="005C7F21"/>
    <w:rsid w:val="005D1187"/>
    <w:rsid w:val="005D1408"/>
    <w:rsid w:val="005D1D98"/>
    <w:rsid w:val="005D1DE1"/>
    <w:rsid w:val="005D1FE7"/>
    <w:rsid w:val="005D212A"/>
    <w:rsid w:val="005D28D8"/>
    <w:rsid w:val="005D2ACB"/>
    <w:rsid w:val="005D4B4A"/>
    <w:rsid w:val="005D4F28"/>
    <w:rsid w:val="005D6B58"/>
    <w:rsid w:val="005D7F2A"/>
    <w:rsid w:val="005E0606"/>
    <w:rsid w:val="005E0946"/>
    <w:rsid w:val="005E0BC9"/>
    <w:rsid w:val="005E18DB"/>
    <w:rsid w:val="005E1CF7"/>
    <w:rsid w:val="005E1DD4"/>
    <w:rsid w:val="005E218A"/>
    <w:rsid w:val="005E248F"/>
    <w:rsid w:val="005E2669"/>
    <w:rsid w:val="005E2BED"/>
    <w:rsid w:val="005E314E"/>
    <w:rsid w:val="005E39DE"/>
    <w:rsid w:val="005E410E"/>
    <w:rsid w:val="005E5310"/>
    <w:rsid w:val="005E620D"/>
    <w:rsid w:val="005E7D2B"/>
    <w:rsid w:val="005F23A7"/>
    <w:rsid w:val="005F27AB"/>
    <w:rsid w:val="005F30E3"/>
    <w:rsid w:val="005F4FF4"/>
    <w:rsid w:val="005F512C"/>
    <w:rsid w:val="005F5781"/>
    <w:rsid w:val="005F5FCC"/>
    <w:rsid w:val="006002D1"/>
    <w:rsid w:val="00600BB9"/>
    <w:rsid w:val="00600F6C"/>
    <w:rsid w:val="0060190F"/>
    <w:rsid w:val="00603532"/>
    <w:rsid w:val="00603D09"/>
    <w:rsid w:val="00603EA2"/>
    <w:rsid w:val="00604D6C"/>
    <w:rsid w:val="00607E27"/>
    <w:rsid w:val="00607E30"/>
    <w:rsid w:val="00611941"/>
    <w:rsid w:val="00611DAE"/>
    <w:rsid w:val="00611E91"/>
    <w:rsid w:val="00612B85"/>
    <w:rsid w:val="00613C98"/>
    <w:rsid w:val="0061588D"/>
    <w:rsid w:val="00615EE0"/>
    <w:rsid w:val="00616465"/>
    <w:rsid w:val="006169AA"/>
    <w:rsid w:val="00616B3A"/>
    <w:rsid w:val="00617EF0"/>
    <w:rsid w:val="006223F0"/>
    <w:rsid w:val="00622721"/>
    <w:rsid w:val="00623053"/>
    <w:rsid w:val="00623A65"/>
    <w:rsid w:val="00626A60"/>
    <w:rsid w:val="00627060"/>
    <w:rsid w:val="00631175"/>
    <w:rsid w:val="0063216B"/>
    <w:rsid w:val="00632E3A"/>
    <w:rsid w:val="00633A09"/>
    <w:rsid w:val="00634963"/>
    <w:rsid w:val="006363AA"/>
    <w:rsid w:val="00637376"/>
    <w:rsid w:val="00637C56"/>
    <w:rsid w:val="006423BD"/>
    <w:rsid w:val="00643197"/>
    <w:rsid w:val="00643245"/>
    <w:rsid w:val="00643A07"/>
    <w:rsid w:val="006442DB"/>
    <w:rsid w:val="006454B9"/>
    <w:rsid w:val="006454C2"/>
    <w:rsid w:val="00645B96"/>
    <w:rsid w:val="006466FB"/>
    <w:rsid w:val="00646A9A"/>
    <w:rsid w:val="0065100C"/>
    <w:rsid w:val="00651F98"/>
    <w:rsid w:val="0065224F"/>
    <w:rsid w:val="00653208"/>
    <w:rsid w:val="00653283"/>
    <w:rsid w:val="00653B3B"/>
    <w:rsid w:val="00653B82"/>
    <w:rsid w:val="00654633"/>
    <w:rsid w:val="00654DF9"/>
    <w:rsid w:val="006566FD"/>
    <w:rsid w:val="00657C7B"/>
    <w:rsid w:val="00660152"/>
    <w:rsid w:val="00660299"/>
    <w:rsid w:val="006607F6"/>
    <w:rsid w:val="00660982"/>
    <w:rsid w:val="00660D93"/>
    <w:rsid w:val="0066248D"/>
    <w:rsid w:val="006648AF"/>
    <w:rsid w:val="006648EE"/>
    <w:rsid w:val="00666B5F"/>
    <w:rsid w:val="0067060E"/>
    <w:rsid w:val="006710A0"/>
    <w:rsid w:val="006710F4"/>
    <w:rsid w:val="00672137"/>
    <w:rsid w:val="006735A0"/>
    <w:rsid w:val="00673D7E"/>
    <w:rsid w:val="0067412C"/>
    <w:rsid w:val="00674664"/>
    <w:rsid w:val="00675B09"/>
    <w:rsid w:val="00676CF3"/>
    <w:rsid w:val="00676ED8"/>
    <w:rsid w:val="0067759B"/>
    <w:rsid w:val="006775D0"/>
    <w:rsid w:val="00677746"/>
    <w:rsid w:val="00677FAB"/>
    <w:rsid w:val="00681302"/>
    <w:rsid w:val="00681627"/>
    <w:rsid w:val="00681E54"/>
    <w:rsid w:val="00682A5B"/>
    <w:rsid w:val="0068359B"/>
    <w:rsid w:val="00683695"/>
    <w:rsid w:val="00683ACD"/>
    <w:rsid w:val="00685476"/>
    <w:rsid w:val="0068549F"/>
    <w:rsid w:val="006861F7"/>
    <w:rsid w:val="006862F0"/>
    <w:rsid w:val="00686564"/>
    <w:rsid w:val="00687B7F"/>
    <w:rsid w:val="00690B90"/>
    <w:rsid w:val="00690BAD"/>
    <w:rsid w:val="006922C3"/>
    <w:rsid w:val="00693058"/>
    <w:rsid w:val="00694465"/>
    <w:rsid w:val="00696C4B"/>
    <w:rsid w:val="006A0017"/>
    <w:rsid w:val="006A0386"/>
    <w:rsid w:val="006A2EF1"/>
    <w:rsid w:val="006A315E"/>
    <w:rsid w:val="006A34B1"/>
    <w:rsid w:val="006A4F2B"/>
    <w:rsid w:val="006A63C3"/>
    <w:rsid w:val="006A6412"/>
    <w:rsid w:val="006A67A8"/>
    <w:rsid w:val="006A747E"/>
    <w:rsid w:val="006A7DFF"/>
    <w:rsid w:val="006B2545"/>
    <w:rsid w:val="006B32E1"/>
    <w:rsid w:val="006B4935"/>
    <w:rsid w:val="006B4BB4"/>
    <w:rsid w:val="006B4E9F"/>
    <w:rsid w:val="006B59AF"/>
    <w:rsid w:val="006B5AE3"/>
    <w:rsid w:val="006B62CD"/>
    <w:rsid w:val="006B6C00"/>
    <w:rsid w:val="006C11CB"/>
    <w:rsid w:val="006C329C"/>
    <w:rsid w:val="006C633D"/>
    <w:rsid w:val="006C6A50"/>
    <w:rsid w:val="006C7439"/>
    <w:rsid w:val="006C7DFE"/>
    <w:rsid w:val="006D0120"/>
    <w:rsid w:val="006D15D4"/>
    <w:rsid w:val="006D2302"/>
    <w:rsid w:val="006D3179"/>
    <w:rsid w:val="006D55FB"/>
    <w:rsid w:val="006D6C46"/>
    <w:rsid w:val="006D71C8"/>
    <w:rsid w:val="006E2CA8"/>
    <w:rsid w:val="006E4D77"/>
    <w:rsid w:val="006E4F9C"/>
    <w:rsid w:val="006E56C5"/>
    <w:rsid w:val="006E5C36"/>
    <w:rsid w:val="006E64FC"/>
    <w:rsid w:val="006E7157"/>
    <w:rsid w:val="006E7292"/>
    <w:rsid w:val="006F15D3"/>
    <w:rsid w:val="006F2394"/>
    <w:rsid w:val="006F3B5A"/>
    <w:rsid w:val="006F3C33"/>
    <w:rsid w:val="006F3E76"/>
    <w:rsid w:val="006F45D7"/>
    <w:rsid w:val="006F4F67"/>
    <w:rsid w:val="006F5F5B"/>
    <w:rsid w:val="006F5F86"/>
    <w:rsid w:val="006F6490"/>
    <w:rsid w:val="006F79DC"/>
    <w:rsid w:val="00703067"/>
    <w:rsid w:val="00703F7B"/>
    <w:rsid w:val="0070530B"/>
    <w:rsid w:val="00705747"/>
    <w:rsid w:val="0070574C"/>
    <w:rsid w:val="00706E31"/>
    <w:rsid w:val="00707450"/>
    <w:rsid w:val="00711FA3"/>
    <w:rsid w:val="0071371D"/>
    <w:rsid w:val="00716773"/>
    <w:rsid w:val="007169DD"/>
    <w:rsid w:val="007202E2"/>
    <w:rsid w:val="0072168A"/>
    <w:rsid w:val="00723B72"/>
    <w:rsid w:val="007244F7"/>
    <w:rsid w:val="00725631"/>
    <w:rsid w:val="0072582C"/>
    <w:rsid w:val="00726373"/>
    <w:rsid w:val="0072737A"/>
    <w:rsid w:val="007276B9"/>
    <w:rsid w:val="00727FB6"/>
    <w:rsid w:val="0073086F"/>
    <w:rsid w:val="00730B14"/>
    <w:rsid w:val="00730BB6"/>
    <w:rsid w:val="0073181C"/>
    <w:rsid w:val="00731908"/>
    <w:rsid w:val="00733C78"/>
    <w:rsid w:val="00734A72"/>
    <w:rsid w:val="00735176"/>
    <w:rsid w:val="007353B8"/>
    <w:rsid w:val="00736589"/>
    <w:rsid w:val="0073666E"/>
    <w:rsid w:val="00736EE5"/>
    <w:rsid w:val="007371D2"/>
    <w:rsid w:val="00740B82"/>
    <w:rsid w:val="007416D1"/>
    <w:rsid w:val="00742969"/>
    <w:rsid w:val="00742A5D"/>
    <w:rsid w:val="007477FD"/>
    <w:rsid w:val="00747B40"/>
    <w:rsid w:val="00750610"/>
    <w:rsid w:val="0075192B"/>
    <w:rsid w:val="00752C49"/>
    <w:rsid w:val="00753388"/>
    <w:rsid w:val="00753823"/>
    <w:rsid w:val="00753BE9"/>
    <w:rsid w:val="00753C4B"/>
    <w:rsid w:val="0075485C"/>
    <w:rsid w:val="0075485D"/>
    <w:rsid w:val="00755630"/>
    <w:rsid w:val="00755DE9"/>
    <w:rsid w:val="00756D26"/>
    <w:rsid w:val="00757380"/>
    <w:rsid w:val="00762414"/>
    <w:rsid w:val="00762E9F"/>
    <w:rsid w:val="0076368F"/>
    <w:rsid w:val="007641C9"/>
    <w:rsid w:val="0076476E"/>
    <w:rsid w:val="0076484F"/>
    <w:rsid w:val="00764F41"/>
    <w:rsid w:val="00765F18"/>
    <w:rsid w:val="00766C07"/>
    <w:rsid w:val="00770B4D"/>
    <w:rsid w:val="00770C3E"/>
    <w:rsid w:val="00770C8F"/>
    <w:rsid w:val="00772F01"/>
    <w:rsid w:val="00773942"/>
    <w:rsid w:val="0077402D"/>
    <w:rsid w:val="00774D1B"/>
    <w:rsid w:val="00775557"/>
    <w:rsid w:val="00775985"/>
    <w:rsid w:val="007767B8"/>
    <w:rsid w:val="00777F7F"/>
    <w:rsid w:val="007800DB"/>
    <w:rsid w:val="007811B2"/>
    <w:rsid w:val="007819B9"/>
    <w:rsid w:val="00781CE4"/>
    <w:rsid w:val="00783444"/>
    <w:rsid w:val="00783DCA"/>
    <w:rsid w:val="00783F4C"/>
    <w:rsid w:val="00784E2B"/>
    <w:rsid w:val="0078519D"/>
    <w:rsid w:val="00786344"/>
    <w:rsid w:val="00786BDB"/>
    <w:rsid w:val="007876AF"/>
    <w:rsid w:val="00790271"/>
    <w:rsid w:val="00791A38"/>
    <w:rsid w:val="00792398"/>
    <w:rsid w:val="0079240B"/>
    <w:rsid w:val="00792520"/>
    <w:rsid w:val="00792724"/>
    <w:rsid w:val="007934E8"/>
    <w:rsid w:val="0079450F"/>
    <w:rsid w:val="00795082"/>
    <w:rsid w:val="00795BD0"/>
    <w:rsid w:val="00796BDB"/>
    <w:rsid w:val="007A0129"/>
    <w:rsid w:val="007A08BB"/>
    <w:rsid w:val="007A0C89"/>
    <w:rsid w:val="007A0D95"/>
    <w:rsid w:val="007A30A7"/>
    <w:rsid w:val="007A4031"/>
    <w:rsid w:val="007A4561"/>
    <w:rsid w:val="007A5E2D"/>
    <w:rsid w:val="007A5F36"/>
    <w:rsid w:val="007A614A"/>
    <w:rsid w:val="007A6B46"/>
    <w:rsid w:val="007A6C5D"/>
    <w:rsid w:val="007A7069"/>
    <w:rsid w:val="007B1BE2"/>
    <w:rsid w:val="007B201C"/>
    <w:rsid w:val="007B36C5"/>
    <w:rsid w:val="007B3769"/>
    <w:rsid w:val="007B3B43"/>
    <w:rsid w:val="007B6174"/>
    <w:rsid w:val="007B778F"/>
    <w:rsid w:val="007C0D72"/>
    <w:rsid w:val="007C128A"/>
    <w:rsid w:val="007C20DB"/>
    <w:rsid w:val="007C3DB0"/>
    <w:rsid w:val="007C6C70"/>
    <w:rsid w:val="007C7B62"/>
    <w:rsid w:val="007C7E27"/>
    <w:rsid w:val="007D08CA"/>
    <w:rsid w:val="007D1EE5"/>
    <w:rsid w:val="007D2AD7"/>
    <w:rsid w:val="007D2E72"/>
    <w:rsid w:val="007D4024"/>
    <w:rsid w:val="007D5111"/>
    <w:rsid w:val="007D5578"/>
    <w:rsid w:val="007D5E52"/>
    <w:rsid w:val="007D6233"/>
    <w:rsid w:val="007D63E3"/>
    <w:rsid w:val="007D6B06"/>
    <w:rsid w:val="007E0F48"/>
    <w:rsid w:val="007E3D7C"/>
    <w:rsid w:val="007E49A6"/>
    <w:rsid w:val="007E69CB"/>
    <w:rsid w:val="007E79AB"/>
    <w:rsid w:val="007F0061"/>
    <w:rsid w:val="007F31BB"/>
    <w:rsid w:val="007F3BE0"/>
    <w:rsid w:val="007F4296"/>
    <w:rsid w:val="007F4323"/>
    <w:rsid w:val="007F4741"/>
    <w:rsid w:val="007F5F05"/>
    <w:rsid w:val="007F6336"/>
    <w:rsid w:val="0080045B"/>
    <w:rsid w:val="00801B63"/>
    <w:rsid w:val="00801C4B"/>
    <w:rsid w:val="00802182"/>
    <w:rsid w:val="00802F3C"/>
    <w:rsid w:val="008035E0"/>
    <w:rsid w:val="00804794"/>
    <w:rsid w:val="00805472"/>
    <w:rsid w:val="008056CD"/>
    <w:rsid w:val="0080621F"/>
    <w:rsid w:val="0080681C"/>
    <w:rsid w:val="00806CF8"/>
    <w:rsid w:val="008078B5"/>
    <w:rsid w:val="008100F2"/>
    <w:rsid w:val="00810110"/>
    <w:rsid w:val="00810B80"/>
    <w:rsid w:val="008139EB"/>
    <w:rsid w:val="0081443E"/>
    <w:rsid w:val="00814E0F"/>
    <w:rsid w:val="008158BC"/>
    <w:rsid w:val="00816C4C"/>
    <w:rsid w:val="00816FC8"/>
    <w:rsid w:val="008229A8"/>
    <w:rsid w:val="008232D4"/>
    <w:rsid w:val="008233D9"/>
    <w:rsid w:val="00824448"/>
    <w:rsid w:val="00825847"/>
    <w:rsid w:val="00825A6E"/>
    <w:rsid w:val="008260E9"/>
    <w:rsid w:val="008266D5"/>
    <w:rsid w:val="008318CE"/>
    <w:rsid w:val="008325E4"/>
    <w:rsid w:val="00832D08"/>
    <w:rsid w:val="008343A4"/>
    <w:rsid w:val="00834B2B"/>
    <w:rsid w:val="00837441"/>
    <w:rsid w:val="008379BC"/>
    <w:rsid w:val="00837C46"/>
    <w:rsid w:val="0084032F"/>
    <w:rsid w:val="00840DB1"/>
    <w:rsid w:val="00840F19"/>
    <w:rsid w:val="00841453"/>
    <w:rsid w:val="008416C7"/>
    <w:rsid w:val="00841AF5"/>
    <w:rsid w:val="0084287A"/>
    <w:rsid w:val="0084483A"/>
    <w:rsid w:val="008459FF"/>
    <w:rsid w:val="00850174"/>
    <w:rsid w:val="00850617"/>
    <w:rsid w:val="00851209"/>
    <w:rsid w:val="00851C09"/>
    <w:rsid w:val="008531AF"/>
    <w:rsid w:val="00853CF8"/>
    <w:rsid w:val="00854723"/>
    <w:rsid w:val="00856EC6"/>
    <w:rsid w:val="00860991"/>
    <w:rsid w:val="00862303"/>
    <w:rsid w:val="008634C0"/>
    <w:rsid w:val="0086439F"/>
    <w:rsid w:val="008666DD"/>
    <w:rsid w:val="00866FA4"/>
    <w:rsid w:val="00870163"/>
    <w:rsid w:val="00870294"/>
    <w:rsid w:val="00870994"/>
    <w:rsid w:val="00870AC8"/>
    <w:rsid w:val="00871180"/>
    <w:rsid w:val="00871C8F"/>
    <w:rsid w:val="00871CBB"/>
    <w:rsid w:val="0087225D"/>
    <w:rsid w:val="0087251A"/>
    <w:rsid w:val="008731BC"/>
    <w:rsid w:val="00873A33"/>
    <w:rsid w:val="00875EC8"/>
    <w:rsid w:val="00875F3D"/>
    <w:rsid w:val="00876A69"/>
    <w:rsid w:val="008818AA"/>
    <w:rsid w:val="00881D10"/>
    <w:rsid w:val="00882418"/>
    <w:rsid w:val="0088343B"/>
    <w:rsid w:val="008842AF"/>
    <w:rsid w:val="00884B19"/>
    <w:rsid w:val="00885AD1"/>
    <w:rsid w:val="00885B98"/>
    <w:rsid w:val="008874C4"/>
    <w:rsid w:val="00887823"/>
    <w:rsid w:val="00890990"/>
    <w:rsid w:val="008911FE"/>
    <w:rsid w:val="00891B60"/>
    <w:rsid w:val="00893D21"/>
    <w:rsid w:val="0089493C"/>
    <w:rsid w:val="00894B6C"/>
    <w:rsid w:val="00896E09"/>
    <w:rsid w:val="00897193"/>
    <w:rsid w:val="00897470"/>
    <w:rsid w:val="008979CD"/>
    <w:rsid w:val="008A1016"/>
    <w:rsid w:val="008A1504"/>
    <w:rsid w:val="008A36EE"/>
    <w:rsid w:val="008A3943"/>
    <w:rsid w:val="008A3B90"/>
    <w:rsid w:val="008A4A3C"/>
    <w:rsid w:val="008A552E"/>
    <w:rsid w:val="008A77F0"/>
    <w:rsid w:val="008B0768"/>
    <w:rsid w:val="008B07E8"/>
    <w:rsid w:val="008B10A4"/>
    <w:rsid w:val="008B2274"/>
    <w:rsid w:val="008B2C66"/>
    <w:rsid w:val="008B2F2D"/>
    <w:rsid w:val="008B630E"/>
    <w:rsid w:val="008B6E04"/>
    <w:rsid w:val="008C14DA"/>
    <w:rsid w:val="008C2203"/>
    <w:rsid w:val="008C5FFC"/>
    <w:rsid w:val="008C7019"/>
    <w:rsid w:val="008C76B1"/>
    <w:rsid w:val="008D0FD0"/>
    <w:rsid w:val="008D26D3"/>
    <w:rsid w:val="008D416C"/>
    <w:rsid w:val="008D42A5"/>
    <w:rsid w:val="008D491C"/>
    <w:rsid w:val="008D6B45"/>
    <w:rsid w:val="008D6E2F"/>
    <w:rsid w:val="008E0034"/>
    <w:rsid w:val="008E0A91"/>
    <w:rsid w:val="008E13CF"/>
    <w:rsid w:val="008E2633"/>
    <w:rsid w:val="008E2F4B"/>
    <w:rsid w:val="008E395F"/>
    <w:rsid w:val="008E3B47"/>
    <w:rsid w:val="008E4457"/>
    <w:rsid w:val="008E4CB4"/>
    <w:rsid w:val="008E4FEF"/>
    <w:rsid w:val="008E5609"/>
    <w:rsid w:val="008E5864"/>
    <w:rsid w:val="008E608C"/>
    <w:rsid w:val="008E60A7"/>
    <w:rsid w:val="008E60B7"/>
    <w:rsid w:val="008E679F"/>
    <w:rsid w:val="008E78A7"/>
    <w:rsid w:val="008F0136"/>
    <w:rsid w:val="008F355A"/>
    <w:rsid w:val="008F43D5"/>
    <w:rsid w:val="008F452D"/>
    <w:rsid w:val="008F5645"/>
    <w:rsid w:val="008F5A3D"/>
    <w:rsid w:val="008F659A"/>
    <w:rsid w:val="008F6861"/>
    <w:rsid w:val="008F6F03"/>
    <w:rsid w:val="008F73DA"/>
    <w:rsid w:val="009004A5"/>
    <w:rsid w:val="009010F1"/>
    <w:rsid w:val="009015C7"/>
    <w:rsid w:val="00901743"/>
    <w:rsid w:val="009017A7"/>
    <w:rsid w:val="00902479"/>
    <w:rsid w:val="00902A0F"/>
    <w:rsid w:val="00903C36"/>
    <w:rsid w:val="00906C2E"/>
    <w:rsid w:val="009128BF"/>
    <w:rsid w:val="00912D12"/>
    <w:rsid w:val="009146C4"/>
    <w:rsid w:val="009170EE"/>
    <w:rsid w:val="00917305"/>
    <w:rsid w:val="0092041F"/>
    <w:rsid w:val="009208F5"/>
    <w:rsid w:val="0092110E"/>
    <w:rsid w:val="00921302"/>
    <w:rsid w:val="00921493"/>
    <w:rsid w:val="00921719"/>
    <w:rsid w:val="00922CE9"/>
    <w:rsid w:val="00924439"/>
    <w:rsid w:val="009252C4"/>
    <w:rsid w:val="009256E1"/>
    <w:rsid w:val="009257F8"/>
    <w:rsid w:val="00925DF3"/>
    <w:rsid w:val="009265F1"/>
    <w:rsid w:val="00927248"/>
    <w:rsid w:val="00927401"/>
    <w:rsid w:val="00930E67"/>
    <w:rsid w:val="00932153"/>
    <w:rsid w:val="0093218C"/>
    <w:rsid w:val="009346DB"/>
    <w:rsid w:val="009356CC"/>
    <w:rsid w:val="00935E1C"/>
    <w:rsid w:val="0093619C"/>
    <w:rsid w:val="00937FC9"/>
    <w:rsid w:val="0094012A"/>
    <w:rsid w:val="00941858"/>
    <w:rsid w:val="009421A2"/>
    <w:rsid w:val="009429A3"/>
    <w:rsid w:val="00943F30"/>
    <w:rsid w:val="0094403D"/>
    <w:rsid w:val="0094563F"/>
    <w:rsid w:val="00945A40"/>
    <w:rsid w:val="00947763"/>
    <w:rsid w:val="009478A5"/>
    <w:rsid w:val="0095134B"/>
    <w:rsid w:val="0095297D"/>
    <w:rsid w:val="009537C2"/>
    <w:rsid w:val="00955409"/>
    <w:rsid w:val="00955903"/>
    <w:rsid w:val="00955E98"/>
    <w:rsid w:val="00957BFF"/>
    <w:rsid w:val="00960088"/>
    <w:rsid w:val="00960CC7"/>
    <w:rsid w:val="00962541"/>
    <w:rsid w:val="00962594"/>
    <w:rsid w:val="009635E2"/>
    <w:rsid w:val="0096413D"/>
    <w:rsid w:val="0096562C"/>
    <w:rsid w:val="00965A08"/>
    <w:rsid w:val="00965A72"/>
    <w:rsid w:val="00965B1A"/>
    <w:rsid w:val="00966AE1"/>
    <w:rsid w:val="00966B88"/>
    <w:rsid w:val="00967099"/>
    <w:rsid w:val="0096751D"/>
    <w:rsid w:val="009677F9"/>
    <w:rsid w:val="009701BB"/>
    <w:rsid w:val="009714F9"/>
    <w:rsid w:val="00971DD2"/>
    <w:rsid w:val="00971DD8"/>
    <w:rsid w:val="00972723"/>
    <w:rsid w:val="00974021"/>
    <w:rsid w:val="00975CA3"/>
    <w:rsid w:val="009762D7"/>
    <w:rsid w:val="0097682C"/>
    <w:rsid w:val="00976E3C"/>
    <w:rsid w:val="00977AEF"/>
    <w:rsid w:val="009809D2"/>
    <w:rsid w:val="00981796"/>
    <w:rsid w:val="00982417"/>
    <w:rsid w:val="009826E8"/>
    <w:rsid w:val="009827BA"/>
    <w:rsid w:val="00984300"/>
    <w:rsid w:val="009852FE"/>
    <w:rsid w:val="00985507"/>
    <w:rsid w:val="00985823"/>
    <w:rsid w:val="009863B2"/>
    <w:rsid w:val="00986A08"/>
    <w:rsid w:val="00986BD0"/>
    <w:rsid w:val="0098712B"/>
    <w:rsid w:val="009909EA"/>
    <w:rsid w:val="00991697"/>
    <w:rsid w:val="00991CC1"/>
    <w:rsid w:val="00993353"/>
    <w:rsid w:val="00994D9D"/>
    <w:rsid w:val="009969D9"/>
    <w:rsid w:val="00996A5F"/>
    <w:rsid w:val="00996A6D"/>
    <w:rsid w:val="00996B83"/>
    <w:rsid w:val="009971B7"/>
    <w:rsid w:val="00997814"/>
    <w:rsid w:val="00997A40"/>
    <w:rsid w:val="009A020B"/>
    <w:rsid w:val="009A05A0"/>
    <w:rsid w:val="009A114F"/>
    <w:rsid w:val="009A1D39"/>
    <w:rsid w:val="009A2930"/>
    <w:rsid w:val="009A2D8F"/>
    <w:rsid w:val="009A3CFB"/>
    <w:rsid w:val="009A6BC5"/>
    <w:rsid w:val="009A72AF"/>
    <w:rsid w:val="009A74BD"/>
    <w:rsid w:val="009A7A02"/>
    <w:rsid w:val="009B0E40"/>
    <w:rsid w:val="009B214C"/>
    <w:rsid w:val="009B4529"/>
    <w:rsid w:val="009B5581"/>
    <w:rsid w:val="009B5CD7"/>
    <w:rsid w:val="009B6753"/>
    <w:rsid w:val="009B67B1"/>
    <w:rsid w:val="009B6FEA"/>
    <w:rsid w:val="009B7E1A"/>
    <w:rsid w:val="009C0861"/>
    <w:rsid w:val="009C0E22"/>
    <w:rsid w:val="009C0E70"/>
    <w:rsid w:val="009C0F03"/>
    <w:rsid w:val="009C4A1C"/>
    <w:rsid w:val="009C7516"/>
    <w:rsid w:val="009C76AD"/>
    <w:rsid w:val="009C7C4D"/>
    <w:rsid w:val="009C7E04"/>
    <w:rsid w:val="009C7F97"/>
    <w:rsid w:val="009D0E25"/>
    <w:rsid w:val="009D305A"/>
    <w:rsid w:val="009D3C6E"/>
    <w:rsid w:val="009D4149"/>
    <w:rsid w:val="009D4226"/>
    <w:rsid w:val="009D46A7"/>
    <w:rsid w:val="009D637C"/>
    <w:rsid w:val="009D6538"/>
    <w:rsid w:val="009D6D8C"/>
    <w:rsid w:val="009D7AFE"/>
    <w:rsid w:val="009D7D60"/>
    <w:rsid w:val="009E08B4"/>
    <w:rsid w:val="009E131E"/>
    <w:rsid w:val="009E2886"/>
    <w:rsid w:val="009E2B76"/>
    <w:rsid w:val="009E375B"/>
    <w:rsid w:val="009E4136"/>
    <w:rsid w:val="009E563A"/>
    <w:rsid w:val="009E5DA3"/>
    <w:rsid w:val="009E6079"/>
    <w:rsid w:val="009E71F9"/>
    <w:rsid w:val="009F2089"/>
    <w:rsid w:val="009F20FA"/>
    <w:rsid w:val="009F21FD"/>
    <w:rsid w:val="009F2E8C"/>
    <w:rsid w:val="009F3C25"/>
    <w:rsid w:val="009F5621"/>
    <w:rsid w:val="009F79B5"/>
    <w:rsid w:val="00A00D17"/>
    <w:rsid w:val="00A01618"/>
    <w:rsid w:val="00A01F3C"/>
    <w:rsid w:val="00A02865"/>
    <w:rsid w:val="00A03E7A"/>
    <w:rsid w:val="00A06718"/>
    <w:rsid w:val="00A0713B"/>
    <w:rsid w:val="00A071BB"/>
    <w:rsid w:val="00A07690"/>
    <w:rsid w:val="00A1150F"/>
    <w:rsid w:val="00A1184C"/>
    <w:rsid w:val="00A11E81"/>
    <w:rsid w:val="00A12D5C"/>
    <w:rsid w:val="00A132DD"/>
    <w:rsid w:val="00A13B91"/>
    <w:rsid w:val="00A14880"/>
    <w:rsid w:val="00A14C7F"/>
    <w:rsid w:val="00A1518B"/>
    <w:rsid w:val="00A16404"/>
    <w:rsid w:val="00A16A11"/>
    <w:rsid w:val="00A16D93"/>
    <w:rsid w:val="00A1793D"/>
    <w:rsid w:val="00A20950"/>
    <w:rsid w:val="00A20DF1"/>
    <w:rsid w:val="00A212E4"/>
    <w:rsid w:val="00A219D9"/>
    <w:rsid w:val="00A21AB9"/>
    <w:rsid w:val="00A21EA5"/>
    <w:rsid w:val="00A22B88"/>
    <w:rsid w:val="00A2410E"/>
    <w:rsid w:val="00A2479A"/>
    <w:rsid w:val="00A24A6B"/>
    <w:rsid w:val="00A25091"/>
    <w:rsid w:val="00A2518C"/>
    <w:rsid w:val="00A2660F"/>
    <w:rsid w:val="00A2661B"/>
    <w:rsid w:val="00A26DF8"/>
    <w:rsid w:val="00A270DF"/>
    <w:rsid w:val="00A271A2"/>
    <w:rsid w:val="00A27362"/>
    <w:rsid w:val="00A27D03"/>
    <w:rsid w:val="00A30234"/>
    <w:rsid w:val="00A307AA"/>
    <w:rsid w:val="00A31773"/>
    <w:rsid w:val="00A32653"/>
    <w:rsid w:val="00A3433A"/>
    <w:rsid w:val="00A3469E"/>
    <w:rsid w:val="00A34EF9"/>
    <w:rsid w:val="00A35DF6"/>
    <w:rsid w:val="00A37459"/>
    <w:rsid w:val="00A37AFF"/>
    <w:rsid w:val="00A4343B"/>
    <w:rsid w:val="00A43637"/>
    <w:rsid w:val="00A43AA6"/>
    <w:rsid w:val="00A43B12"/>
    <w:rsid w:val="00A45E30"/>
    <w:rsid w:val="00A46126"/>
    <w:rsid w:val="00A508C9"/>
    <w:rsid w:val="00A51712"/>
    <w:rsid w:val="00A51C5B"/>
    <w:rsid w:val="00A525DA"/>
    <w:rsid w:val="00A5326B"/>
    <w:rsid w:val="00A533C0"/>
    <w:rsid w:val="00A536DD"/>
    <w:rsid w:val="00A5379D"/>
    <w:rsid w:val="00A53B8C"/>
    <w:rsid w:val="00A55016"/>
    <w:rsid w:val="00A55252"/>
    <w:rsid w:val="00A5565C"/>
    <w:rsid w:val="00A56791"/>
    <w:rsid w:val="00A56A51"/>
    <w:rsid w:val="00A56D8F"/>
    <w:rsid w:val="00A605B2"/>
    <w:rsid w:val="00A605C5"/>
    <w:rsid w:val="00A61B6C"/>
    <w:rsid w:val="00A640DE"/>
    <w:rsid w:val="00A64622"/>
    <w:rsid w:val="00A6486B"/>
    <w:rsid w:val="00A64B68"/>
    <w:rsid w:val="00A65D41"/>
    <w:rsid w:val="00A6630C"/>
    <w:rsid w:val="00A66864"/>
    <w:rsid w:val="00A66E8F"/>
    <w:rsid w:val="00A67BA7"/>
    <w:rsid w:val="00A67C10"/>
    <w:rsid w:val="00A67C48"/>
    <w:rsid w:val="00A71D00"/>
    <w:rsid w:val="00A72E65"/>
    <w:rsid w:val="00A73F56"/>
    <w:rsid w:val="00A743E0"/>
    <w:rsid w:val="00A74696"/>
    <w:rsid w:val="00A81454"/>
    <w:rsid w:val="00A81CA5"/>
    <w:rsid w:val="00A83782"/>
    <w:rsid w:val="00A8424E"/>
    <w:rsid w:val="00A84B1D"/>
    <w:rsid w:val="00A84E90"/>
    <w:rsid w:val="00A8715C"/>
    <w:rsid w:val="00A9001E"/>
    <w:rsid w:val="00A904D7"/>
    <w:rsid w:val="00A91D77"/>
    <w:rsid w:val="00A93D9C"/>
    <w:rsid w:val="00A9418D"/>
    <w:rsid w:val="00A95315"/>
    <w:rsid w:val="00A9784D"/>
    <w:rsid w:val="00A97E1E"/>
    <w:rsid w:val="00AA0CA6"/>
    <w:rsid w:val="00AA18C3"/>
    <w:rsid w:val="00AA19AA"/>
    <w:rsid w:val="00AA1CF4"/>
    <w:rsid w:val="00AA2B08"/>
    <w:rsid w:val="00AA2CB7"/>
    <w:rsid w:val="00AA2D24"/>
    <w:rsid w:val="00AA5598"/>
    <w:rsid w:val="00AA675B"/>
    <w:rsid w:val="00AA7510"/>
    <w:rsid w:val="00AA7D49"/>
    <w:rsid w:val="00AA7FFD"/>
    <w:rsid w:val="00AB0AF5"/>
    <w:rsid w:val="00AB11A3"/>
    <w:rsid w:val="00AB1717"/>
    <w:rsid w:val="00AB1F24"/>
    <w:rsid w:val="00AB28A8"/>
    <w:rsid w:val="00AB3377"/>
    <w:rsid w:val="00AB3B73"/>
    <w:rsid w:val="00AB4809"/>
    <w:rsid w:val="00AB489B"/>
    <w:rsid w:val="00AB48EB"/>
    <w:rsid w:val="00AB4CA6"/>
    <w:rsid w:val="00AB50A7"/>
    <w:rsid w:val="00AB52D0"/>
    <w:rsid w:val="00AB5812"/>
    <w:rsid w:val="00AB5CC6"/>
    <w:rsid w:val="00AB5F51"/>
    <w:rsid w:val="00AB7B83"/>
    <w:rsid w:val="00AB7DAA"/>
    <w:rsid w:val="00AC1F97"/>
    <w:rsid w:val="00AC3DCF"/>
    <w:rsid w:val="00AC4043"/>
    <w:rsid w:val="00AC52F9"/>
    <w:rsid w:val="00AC5FCB"/>
    <w:rsid w:val="00AC67B6"/>
    <w:rsid w:val="00AC7192"/>
    <w:rsid w:val="00AD0321"/>
    <w:rsid w:val="00AD0B71"/>
    <w:rsid w:val="00AD1EDF"/>
    <w:rsid w:val="00AD356B"/>
    <w:rsid w:val="00AD3671"/>
    <w:rsid w:val="00AD57B7"/>
    <w:rsid w:val="00AD5C55"/>
    <w:rsid w:val="00AD63DC"/>
    <w:rsid w:val="00AD7518"/>
    <w:rsid w:val="00AE02F7"/>
    <w:rsid w:val="00AE0F7B"/>
    <w:rsid w:val="00AE2945"/>
    <w:rsid w:val="00AE42FA"/>
    <w:rsid w:val="00AE4E65"/>
    <w:rsid w:val="00AE4FC2"/>
    <w:rsid w:val="00AE58F5"/>
    <w:rsid w:val="00AE5D3D"/>
    <w:rsid w:val="00AE7D5B"/>
    <w:rsid w:val="00AF27BA"/>
    <w:rsid w:val="00AF4069"/>
    <w:rsid w:val="00AF4926"/>
    <w:rsid w:val="00AF7AF5"/>
    <w:rsid w:val="00AF7F7D"/>
    <w:rsid w:val="00B0067A"/>
    <w:rsid w:val="00B00940"/>
    <w:rsid w:val="00B048D6"/>
    <w:rsid w:val="00B06B35"/>
    <w:rsid w:val="00B07F85"/>
    <w:rsid w:val="00B10575"/>
    <w:rsid w:val="00B1064B"/>
    <w:rsid w:val="00B14DD4"/>
    <w:rsid w:val="00B14FAF"/>
    <w:rsid w:val="00B15FD7"/>
    <w:rsid w:val="00B16867"/>
    <w:rsid w:val="00B16E58"/>
    <w:rsid w:val="00B2217F"/>
    <w:rsid w:val="00B22522"/>
    <w:rsid w:val="00B23294"/>
    <w:rsid w:val="00B23F0C"/>
    <w:rsid w:val="00B25274"/>
    <w:rsid w:val="00B252B5"/>
    <w:rsid w:val="00B2785D"/>
    <w:rsid w:val="00B30071"/>
    <w:rsid w:val="00B30176"/>
    <w:rsid w:val="00B308F4"/>
    <w:rsid w:val="00B32980"/>
    <w:rsid w:val="00B35644"/>
    <w:rsid w:val="00B35701"/>
    <w:rsid w:val="00B36512"/>
    <w:rsid w:val="00B418EA"/>
    <w:rsid w:val="00B4225A"/>
    <w:rsid w:val="00B45036"/>
    <w:rsid w:val="00B45646"/>
    <w:rsid w:val="00B459D6"/>
    <w:rsid w:val="00B47AB7"/>
    <w:rsid w:val="00B47B67"/>
    <w:rsid w:val="00B501EE"/>
    <w:rsid w:val="00B515D1"/>
    <w:rsid w:val="00B51D2E"/>
    <w:rsid w:val="00B526B9"/>
    <w:rsid w:val="00B53658"/>
    <w:rsid w:val="00B5419D"/>
    <w:rsid w:val="00B5541C"/>
    <w:rsid w:val="00B55A2F"/>
    <w:rsid w:val="00B63B7B"/>
    <w:rsid w:val="00B63BC6"/>
    <w:rsid w:val="00B641D4"/>
    <w:rsid w:val="00B6424A"/>
    <w:rsid w:val="00B653BB"/>
    <w:rsid w:val="00B65A86"/>
    <w:rsid w:val="00B66349"/>
    <w:rsid w:val="00B66800"/>
    <w:rsid w:val="00B67068"/>
    <w:rsid w:val="00B70273"/>
    <w:rsid w:val="00B70D8D"/>
    <w:rsid w:val="00B71202"/>
    <w:rsid w:val="00B7127E"/>
    <w:rsid w:val="00B72F63"/>
    <w:rsid w:val="00B76101"/>
    <w:rsid w:val="00B76C4D"/>
    <w:rsid w:val="00B773C5"/>
    <w:rsid w:val="00B80547"/>
    <w:rsid w:val="00B808E3"/>
    <w:rsid w:val="00B80E1E"/>
    <w:rsid w:val="00B815D1"/>
    <w:rsid w:val="00B826E5"/>
    <w:rsid w:val="00B84A89"/>
    <w:rsid w:val="00B84F53"/>
    <w:rsid w:val="00B85EC9"/>
    <w:rsid w:val="00B86C78"/>
    <w:rsid w:val="00B879EA"/>
    <w:rsid w:val="00B903C1"/>
    <w:rsid w:val="00B91D10"/>
    <w:rsid w:val="00B92221"/>
    <w:rsid w:val="00B9267D"/>
    <w:rsid w:val="00B9437F"/>
    <w:rsid w:val="00B94474"/>
    <w:rsid w:val="00B9529E"/>
    <w:rsid w:val="00B9543B"/>
    <w:rsid w:val="00B95CCE"/>
    <w:rsid w:val="00B95E9F"/>
    <w:rsid w:val="00B966A9"/>
    <w:rsid w:val="00B973E4"/>
    <w:rsid w:val="00BA16E2"/>
    <w:rsid w:val="00BA1F05"/>
    <w:rsid w:val="00BA315C"/>
    <w:rsid w:val="00BA3249"/>
    <w:rsid w:val="00BA45F0"/>
    <w:rsid w:val="00BA4E1D"/>
    <w:rsid w:val="00BB08BB"/>
    <w:rsid w:val="00BB0C59"/>
    <w:rsid w:val="00BB15B1"/>
    <w:rsid w:val="00BB185E"/>
    <w:rsid w:val="00BB1F64"/>
    <w:rsid w:val="00BB2EBE"/>
    <w:rsid w:val="00BB30FE"/>
    <w:rsid w:val="00BB3E1E"/>
    <w:rsid w:val="00BB50A8"/>
    <w:rsid w:val="00BB50F2"/>
    <w:rsid w:val="00BB6939"/>
    <w:rsid w:val="00BB7F59"/>
    <w:rsid w:val="00BC4B1B"/>
    <w:rsid w:val="00BC51C6"/>
    <w:rsid w:val="00BC61FF"/>
    <w:rsid w:val="00BC6208"/>
    <w:rsid w:val="00BD03CE"/>
    <w:rsid w:val="00BD0CF5"/>
    <w:rsid w:val="00BD0E79"/>
    <w:rsid w:val="00BD0F51"/>
    <w:rsid w:val="00BD136D"/>
    <w:rsid w:val="00BD32F9"/>
    <w:rsid w:val="00BD3D75"/>
    <w:rsid w:val="00BD44BE"/>
    <w:rsid w:val="00BD4947"/>
    <w:rsid w:val="00BD4D1B"/>
    <w:rsid w:val="00BD5375"/>
    <w:rsid w:val="00BD56AE"/>
    <w:rsid w:val="00BD5BDA"/>
    <w:rsid w:val="00BD673E"/>
    <w:rsid w:val="00BD7DBE"/>
    <w:rsid w:val="00BD7F96"/>
    <w:rsid w:val="00BE2F46"/>
    <w:rsid w:val="00BE35E6"/>
    <w:rsid w:val="00BE5733"/>
    <w:rsid w:val="00BE7911"/>
    <w:rsid w:val="00BF0709"/>
    <w:rsid w:val="00BF0B66"/>
    <w:rsid w:val="00BF0F38"/>
    <w:rsid w:val="00BF11FD"/>
    <w:rsid w:val="00BF3A8B"/>
    <w:rsid w:val="00BF4A24"/>
    <w:rsid w:val="00BF6EF7"/>
    <w:rsid w:val="00BF7FE0"/>
    <w:rsid w:val="00C019A1"/>
    <w:rsid w:val="00C01CBA"/>
    <w:rsid w:val="00C01EEF"/>
    <w:rsid w:val="00C036F2"/>
    <w:rsid w:val="00C04D47"/>
    <w:rsid w:val="00C05B39"/>
    <w:rsid w:val="00C063D9"/>
    <w:rsid w:val="00C10908"/>
    <w:rsid w:val="00C11690"/>
    <w:rsid w:val="00C14532"/>
    <w:rsid w:val="00C14557"/>
    <w:rsid w:val="00C1630B"/>
    <w:rsid w:val="00C16E6D"/>
    <w:rsid w:val="00C20D65"/>
    <w:rsid w:val="00C2233D"/>
    <w:rsid w:val="00C22585"/>
    <w:rsid w:val="00C22D5E"/>
    <w:rsid w:val="00C230FF"/>
    <w:rsid w:val="00C2338F"/>
    <w:rsid w:val="00C23CBC"/>
    <w:rsid w:val="00C23E55"/>
    <w:rsid w:val="00C2407A"/>
    <w:rsid w:val="00C243DE"/>
    <w:rsid w:val="00C244C5"/>
    <w:rsid w:val="00C25068"/>
    <w:rsid w:val="00C254AA"/>
    <w:rsid w:val="00C26D99"/>
    <w:rsid w:val="00C27DAB"/>
    <w:rsid w:val="00C27F16"/>
    <w:rsid w:val="00C30AC0"/>
    <w:rsid w:val="00C32869"/>
    <w:rsid w:val="00C334D8"/>
    <w:rsid w:val="00C34FA6"/>
    <w:rsid w:val="00C356CD"/>
    <w:rsid w:val="00C361A2"/>
    <w:rsid w:val="00C3795C"/>
    <w:rsid w:val="00C37C4D"/>
    <w:rsid w:val="00C37EB9"/>
    <w:rsid w:val="00C404C6"/>
    <w:rsid w:val="00C41614"/>
    <w:rsid w:val="00C41982"/>
    <w:rsid w:val="00C41D35"/>
    <w:rsid w:val="00C4313C"/>
    <w:rsid w:val="00C439A5"/>
    <w:rsid w:val="00C43F74"/>
    <w:rsid w:val="00C43FCA"/>
    <w:rsid w:val="00C441DA"/>
    <w:rsid w:val="00C446DD"/>
    <w:rsid w:val="00C46D84"/>
    <w:rsid w:val="00C47E08"/>
    <w:rsid w:val="00C47FDE"/>
    <w:rsid w:val="00C50378"/>
    <w:rsid w:val="00C5095F"/>
    <w:rsid w:val="00C54A73"/>
    <w:rsid w:val="00C55402"/>
    <w:rsid w:val="00C57FC3"/>
    <w:rsid w:val="00C60270"/>
    <w:rsid w:val="00C619DC"/>
    <w:rsid w:val="00C624B5"/>
    <w:rsid w:val="00C62887"/>
    <w:rsid w:val="00C62B68"/>
    <w:rsid w:val="00C63CB5"/>
    <w:rsid w:val="00C67188"/>
    <w:rsid w:val="00C67603"/>
    <w:rsid w:val="00C677D5"/>
    <w:rsid w:val="00C678A9"/>
    <w:rsid w:val="00C67D3A"/>
    <w:rsid w:val="00C67F7A"/>
    <w:rsid w:val="00C709E9"/>
    <w:rsid w:val="00C710E8"/>
    <w:rsid w:val="00C732F9"/>
    <w:rsid w:val="00C7345C"/>
    <w:rsid w:val="00C74544"/>
    <w:rsid w:val="00C74871"/>
    <w:rsid w:val="00C74B90"/>
    <w:rsid w:val="00C759C4"/>
    <w:rsid w:val="00C8066F"/>
    <w:rsid w:val="00C80D0B"/>
    <w:rsid w:val="00C825FD"/>
    <w:rsid w:val="00C82AC9"/>
    <w:rsid w:val="00C82C77"/>
    <w:rsid w:val="00C83A76"/>
    <w:rsid w:val="00C848CC"/>
    <w:rsid w:val="00C904A8"/>
    <w:rsid w:val="00C9063B"/>
    <w:rsid w:val="00C91268"/>
    <w:rsid w:val="00C9163E"/>
    <w:rsid w:val="00C921C1"/>
    <w:rsid w:val="00C93506"/>
    <w:rsid w:val="00C953F6"/>
    <w:rsid w:val="00C96ADE"/>
    <w:rsid w:val="00CA02E3"/>
    <w:rsid w:val="00CA2F19"/>
    <w:rsid w:val="00CA2F43"/>
    <w:rsid w:val="00CA3086"/>
    <w:rsid w:val="00CA33EF"/>
    <w:rsid w:val="00CA3689"/>
    <w:rsid w:val="00CA3ED0"/>
    <w:rsid w:val="00CA403C"/>
    <w:rsid w:val="00CA59FF"/>
    <w:rsid w:val="00CA6E13"/>
    <w:rsid w:val="00CA763A"/>
    <w:rsid w:val="00CA7A63"/>
    <w:rsid w:val="00CB0041"/>
    <w:rsid w:val="00CB0ADE"/>
    <w:rsid w:val="00CB2187"/>
    <w:rsid w:val="00CB4560"/>
    <w:rsid w:val="00CB55D5"/>
    <w:rsid w:val="00CB6A49"/>
    <w:rsid w:val="00CB6E5B"/>
    <w:rsid w:val="00CB7AB9"/>
    <w:rsid w:val="00CC02C1"/>
    <w:rsid w:val="00CC0C17"/>
    <w:rsid w:val="00CC274D"/>
    <w:rsid w:val="00CC2AB7"/>
    <w:rsid w:val="00CC65C2"/>
    <w:rsid w:val="00CC6E91"/>
    <w:rsid w:val="00CC735C"/>
    <w:rsid w:val="00CC78A3"/>
    <w:rsid w:val="00CC7F94"/>
    <w:rsid w:val="00CD04C2"/>
    <w:rsid w:val="00CD11AB"/>
    <w:rsid w:val="00CD1C73"/>
    <w:rsid w:val="00CD27C0"/>
    <w:rsid w:val="00CD3B12"/>
    <w:rsid w:val="00CD3B21"/>
    <w:rsid w:val="00CD405E"/>
    <w:rsid w:val="00CD6373"/>
    <w:rsid w:val="00CD6BE9"/>
    <w:rsid w:val="00CD7C9F"/>
    <w:rsid w:val="00CE0D8C"/>
    <w:rsid w:val="00CE1550"/>
    <w:rsid w:val="00CE2164"/>
    <w:rsid w:val="00CE2B70"/>
    <w:rsid w:val="00CE3508"/>
    <w:rsid w:val="00CE4AA5"/>
    <w:rsid w:val="00CE4C84"/>
    <w:rsid w:val="00CE4FB2"/>
    <w:rsid w:val="00CE6B13"/>
    <w:rsid w:val="00CE6C55"/>
    <w:rsid w:val="00CE6E0B"/>
    <w:rsid w:val="00CF073F"/>
    <w:rsid w:val="00CF0F86"/>
    <w:rsid w:val="00CF1210"/>
    <w:rsid w:val="00CF17B3"/>
    <w:rsid w:val="00CF2349"/>
    <w:rsid w:val="00CF2501"/>
    <w:rsid w:val="00CF31A7"/>
    <w:rsid w:val="00CF336C"/>
    <w:rsid w:val="00CF47A1"/>
    <w:rsid w:val="00CF5329"/>
    <w:rsid w:val="00CF5549"/>
    <w:rsid w:val="00CF6550"/>
    <w:rsid w:val="00CF679A"/>
    <w:rsid w:val="00CF6927"/>
    <w:rsid w:val="00CF6A75"/>
    <w:rsid w:val="00CF73E9"/>
    <w:rsid w:val="00CF7492"/>
    <w:rsid w:val="00D015D8"/>
    <w:rsid w:val="00D01CCD"/>
    <w:rsid w:val="00D026E1"/>
    <w:rsid w:val="00D04218"/>
    <w:rsid w:val="00D064D8"/>
    <w:rsid w:val="00D06F70"/>
    <w:rsid w:val="00D12090"/>
    <w:rsid w:val="00D135FF"/>
    <w:rsid w:val="00D13E25"/>
    <w:rsid w:val="00D15AC0"/>
    <w:rsid w:val="00D15BAD"/>
    <w:rsid w:val="00D170DF"/>
    <w:rsid w:val="00D20C07"/>
    <w:rsid w:val="00D21CA9"/>
    <w:rsid w:val="00D21DCF"/>
    <w:rsid w:val="00D22198"/>
    <w:rsid w:val="00D228AB"/>
    <w:rsid w:val="00D22B81"/>
    <w:rsid w:val="00D23ADF"/>
    <w:rsid w:val="00D256A0"/>
    <w:rsid w:val="00D25D18"/>
    <w:rsid w:val="00D25EA0"/>
    <w:rsid w:val="00D27E58"/>
    <w:rsid w:val="00D27FA5"/>
    <w:rsid w:val="00D31728"/>
    <w:rsid w:val="00D3244A"/>
    <w:rsid w:val="00D32A8F"/>
    <w:rsid w:val="00D32C5D"/>
    <w:rsid w:val="00D341F9"/>
    <w:rsid w:val="00D34862"/>
    <w:rsid w:val="00D360B5"/>
    <w:rsid w:val="00D36703"/>
    <w:rsid w:val="00D377E9"/>
    <w:rsid w:val="00D43C40"/>
    <w:rsid w:val="00D44BF0"/>
    <w:rsid w:val="00D45E41"/>
    <w:rsid w:val="00D4607F"/>
    <w:rsid w:val="00D4612D"/>
    <w:rsid w:val="00D46C0E"/>
    <w:rsid w:val="00D470CC"/>
    <w:rsid w:val="00D473B5"/>
    <w:rsid w:val="00D5046B"/>
    <w:rsid w:val="00D50C44"/>
    <w:rsid w:val="00D52F8F"/>
    <w:rsid w:val="00D54508"/>
    <w:rsid w:val="00D555BA"/>
    <w:rsid w:val="00D62C45"/>
    <w:rsid w:val="00D62DE1"/>
    <w:rsid w:val="00D63476"/>
    <w:rsid w:val="00D6411D"/>
    <w:rsid w:val="00D64A53"/>
    <w:rsid w:val="00D64F0A"/>
    <w:rsid w:val="00D6575E"/>
    <w:rsid w:val="00D65806"/>
    <w:rsid w:val="00D70180"/>
    <w:rsid w:val="00D702FD"/>
    <w:rsid w:val="00D70402"/>
    <w:rsid w:val="00D707E3"/>
    <w:rsid w:val="00D72B2A"/>
    <w:rsid w:val="00D72CD0"/>
    <w:rsid w:val="00D7393C"/>
    <w:rsid w:val="00D76237"/>
    <w:rsid w:val="00D80BB4"/>
    <w:rsid w:val="00D82194"/>
    <w:rsid w:val="00D83596"/>
    <w:rsid w:val="00D83B66"/>
    <w:rsid w:val="00D84F84"/>
    <w:rsid w:val="00D85725"/>
    <w:rsid w:val="00D86AF7"/>
    <w:rsid w:val="00D87043"/>
    <w:rsid w:val="00D87049"/>
    <w:rsid w:val="00D8715F"/>
    <w:rsid w:val="00D876B5"/>
    <w:rsid w:val="00D90CA6"/>
    <w:rsid w:val="00D915B6"/>
    <w:rsid w:val="00D918F6"/>
    <w:rsid w:val="00D91D07"/>
    <w:rsid w:val="00D927B5"/>
    <w:rsid w:val="00D93C9B"/>
    <w:rsid w:val="00D947B1"/>
    <w:rsid w:val="00D95943"/>
    <w:rsid w:val="00D95F3B"/>
    <w:rsid w:val="00D97190"/>
    <w:rsid w:val="00D972D9"/>
    <w:rsid w:val="00D97796"/>
    <w:rsid w:val="00D97EBC"/>
    <w:rsid w:val="00DA072D"/>
    <w:rsid w:val="00DA376F"/>
    <w:rsid w:val="00DA6519"/>
    <w:rsid w:val="00DA65E5"/>
    <w:rsid w:val="00DA759E"/>
    <w:rsid w:val="00DA7C7B"/>
    <w:rsid w:val="00DB05B4"/>
    <w:rsid w:val="00DB0C9F"/>
    <w:rsid w:val="00DB1062"/>
    <w:rsid w:val="00DB6912"/>
    <w:rsid w:val="00DC0394"/>
    <w:rsid w:val="00DC0424"/>
    <w:rsid w:val="00DC217E"/>
    <w:rsid w:val="00DC24F5"/>
    <w:rsid w:val="00DC3F55"/>
    <w:rsid w:val="00DC4217"/>
    <w:rsid w:val="00DC52D9"/>
    <w:rsid w:val="00DC58AA"/>
    <w:rsid w:val="00DC7805"/>
    <w:rsid w:val="00DC7CC8"/>
    <w:rsid w:val="00DD1082"/>
    <w:rsid w:val="00DD11B0"/>
    <w:rsid w:val="00DD13F7"/>
    <w:rsid w:val="00DD178C"/>
    <w:rsid w:val="00DD2C02"/>
    <w:rsid w:val="00DD34C3"/>
    <w:rsid w:val="00DD4220"/>
    <w:rsid w:val="00DD4844"/>
    <w:rsid w:val="00DD4F35"/>
    <w:rsid w:val="00DD5C0A"/>
    <w:rsid w:val="00DD6F94"/>
    <w:rsid w:val="00DD7CE4"/>
    <w:rsid w:val="00DD7D66"/>
    <w:rsid w:val="00DE0D7A"/>
    <w:rsid w:val="00DE0F24"/>
    <w:rsid w:val="00DE14DF"/>
    <w:rsid w:val="00DE1993"/>
    <w:rsid w:val="00DE1E4F"/>
    <w:rsid w:val="00DE39FA"/>
    <w:rsid w:val="00DE4DEC"/>
    <w:rsid w:val="00DE688C"/>
    <w:rsid w:val="00DE6B08"/>
    <w:rsid w:val="00DF210D"/>
    <w:rsid w:val="00DF2A02"/>
    <w:rsid w:val="00DF31AC"/>
    <w:rsid w:val="00DF39C4"/>
    <w:rsid w:val="00DF68C7"/>
    <w:rsid w:val="00E0098E"/>
    <w:rsid w:val="00E02DA0"/>
    <w:rsid w:val="00E046E2"/>
    <w:rsid w:val="00E07841"/>
    <w:rsid w:val="00E10655"/>
    <w:rsid w:val="00E10775"/>
    <w:rsid w:val="00E11067"/>
    <w:rsid w:val="00E124FE"/>
    <w:rsid w:val="00E1399B"/>
    <w:rsid w:val="00E1420F"/>
    <w:rsid w:val="00E15184"/>
    <w:rsid w:val="00E15A95"/>
    <w:rsid w:val="00E1709C"/>
    <w:rsid w:val="00E17581"/>
    <w:rsid w:val="00E17F2E"/>
    <w:rsid w:val="00E20BCC"/>
    <w:rsid w:val="00E21847"/>
    <w:rsid w:val="00E22D56"/>
    <w:rsid w:val="00E22F32"/>
    <w:rsid w:val="00E2395A"/>
    <w:rsid w:val="00E253A5"/>
    <w:rsid w:val="00E2578B"/>
    <w:rsid w:val="00E27A6C"/>
    <w:rsid w:val="00E302E0"/>
    <w:rsid w:val="00E31096"/>
    <w:rsid w:val="00E331EB"/>
    <w:rsid w:val="00E342E4"/>
    <w:rsid w:val="00E3478C"/>
    <w:rsid w:val="00E35996"/>
    <w:rsid w:val="00E35E5A"/>
    <w:rsid w:val="00E373E7"/>
    <w:rsid w:val="00E40C61"/>
    <w:rsid w:val="00E4182E"/>
    <w:rsid w:val="00E42DEA"/>
    <w:rsid w:val="00E42E05"/>
    <w:rsid w:val="00E4553E"/>
    <w:rsid w:val="00E45D69"/>
    <w:rsid w:val="00E47A35"/>
    <w:rsid w:val="00E50781"/>
    <w:rsid w:val="00E50E2A"/>
    <w:rsid w:val="00E50EF5"/>
    <w:rsid w:val="00E51F68"/>
    <w:rsid w:val="00E52496"/>
    <w:rsid w:val="00E53588"/>
    <w:rsid w:val="00E53B71"/>
    <w:rsid w:val="00E53D20"/>
    <w:rsid w:val="00E55CEB"/>
    <w:rsid w:val="00E5646C"/>
    <w:rsid w:val="00E5659B"/>
    <w:rsid w:val="00E57DA6"/>
    <w:rsid w:val="00E61182"/>
    <w:rsid w:val="00E62036"/>
    <w:rsid w:val="00E626FD"/>
    <w:rsid w:val="00E62CC2"/>
    <w:rsid w:val="00E63A30"/>
    <w:rsid w:val="00E63A4F"/>
    <w:rsid w:val="00E63AA2"/>
    <w:rsid w:val="00E63AD0"/>
    <w:rsid w:val="00E647FF"/>
    <w:rsid w:val="00E64B28"/>
    <w:rsid w:val="00E65344"/>
    <w:rsid w:val="00E66F3F"/>
    <w:rsid w:val="00E67DE7"/>
    <w:rsid w:val="00E702F1"/>
    <w:rsid w:val="00E71AA3"/>
    <w:rsid w:val="00E71CFF"/>
    <w:rsid w:val="00E71E31"/>
    <w:rsid w:val="00E733CE"/>
    <w:rsid w:val="00E74C1E"/>
    <w:rsid w:val="00E754A3"/>
    <w:rsid w:val="00E82726"/>
    <w:rsid w:val="00E82986"/>
    <w:rsid w:val="00E82B2E"/>
    <w:rsid w:val="00E83531"/>
    <w:rsid w:val="00E83F90"/>
    <w:rsid w:val="00E85697"/>
    <w:rsid w:val="00E85D5C"/>
    <w:rsid w:val="00E86DA6"/>
    <w:rsid w:val="00E87ADC"/>
    <w:rsid w:val="00E87AF8"/>
    <w:rsid w:val="00E87D0E"/>
    <w:rsid w:val="00E91409"/>
    <w:rsid w:val="00E9232C"/>
    <w:rsid w:val="00E92EF4"/>
    <w:rsid w:val="00E93B2E"/>
    <w:rsid w:val="00E9426C"/>
    <w:rsid w:val="00E94F85"/>
    <w:rsid w:val="00E97F2D"/>
    <w:rsid w:val="00EA0A27"/>
    <w:rsid w:val="00EA195C"/>
    <w:rsid w:val="00EA205A"/>
    <w:rsid w:val="00EA3378"/>
    <w:rsid w:val="00EA38A6"/>
    <w:rsid w:val="00EA38C7"/>
    <w:rsid w:val="00EA5FBA"/>
    <w:rsid w:val="00EA758B"/>
    <w:rsid w:val="00EA75FD"/>
    <w:rsid w:val="00EA7E1E"/>
    <w:rsid w:val="00EB0203"/>
    <w:rsid w:val="00EB11A2"/>
    <w:rsid w:val="00EB1EB8"/>
    <w:rsid w:val="00EB2D6A"/>
    <w:rsid w:val="00EB3730"/>
    <w:rsid w:val="00EB3CA7"/>
    <w:rsid w:val="00EB5DFA"/>
    <w:rsid w:val="00EB79B4"/>
    <w:rsid w:val="00EB7C5E"/>
    <w:rsid w:val="00EC080E"/>
    <w:rsid w:val="00EC16C3"/>
    <w:rsid w:val="00EC2CF9"/>
    <w:rsid w:val="00EC3258"/>
    <w:rsid w:val="00EC3FC8"/>
    <w:rsid w:val="00EC423E"/>
    <w:rsid w:val="00EC549F"/>
    <w:rsid w:val="00EC6BF3"/>
    <w:rsid w:val="00EC7C7E"/>
    <w:rsid w:val="00ED0404"/>
    <w:rsid w:val="00ED1138"/>
    <w:rsid w:val="00ED38D5"/>
    <w:rsid w:val="00ED4238"/>
    <w:rsid w:val="00ED4E34"/>
    <w:rsid w:val="00ED5EE6"/>
    <w:rsid w:val="00ED770C"/>
    <w:rsid w:val="00EE0EC1"/>
    <w:rsid w:val="00EE1949"/>
    <w:rsid w:val="00EE195D"/>
    <w:rsid w:val="00EE37D6"/>
    <w:rsid w:val="00EE48A2"/>
    <w:rsid w:val="00EE64D8"/>
    <w:rsid w:val="00EE75D0"/>
    <w:rsid w:val="00EF004D"/>
    <w:rsid w:val="00EF1137"/>
    <w:rsid w:val="00EF14EA"/>
    <w:rsid w:val="00EF4BEE"/>
    <w:rsid w:val="00EF5925"/>
    <w:rsid w:val="00EF717B"/>
    <w:rsid w:val="00EF7287"/>
    <w:rsid w:val="00EF72E2"/>
    <w:rsid w:val="00EF78B9"/>
    <w:rsid w:val="00EF78E6"/>
    <w:rsid w:val="00EF7D50"/>
    <w:rsid w:val="00F0165F"/>
    <w:rsid w:val="00F02740"/>
    <w:rsid w:val="00F04079"/>
    <w:rsid w:val="00F05D1F"/>
    <w:rsid w:val="00F05DA9"/>
    <w:rsid w:val="00F07375"/>
    <w:rsid w:val="00F10689"/>
    <w:rsid w:val="00F12436"/>
    <w:rsid w:val="00F140FC"/>
    <w:rsid w:val="00F149F7"/>
    <w:rsid w:val="00F14F91"/>
    <w:rsid w:val="00F153A2"/>
    <w:rsid w:val="00F16956"/>
    <w:rsid w:val="00F17423"/>
    <w:rsid w:val="00F17DDF"/>
    <w:rsid w:val="00F2094D"/>
    <w:rsid w:val="00F209E3"/>
    <w:rsid w:val="00F22265"/>
    <w:rsid w:val="00F22A87"/>
    <w:rsid w:val="00F22C7E"/>
    <w:rsid w:val="00F245C3"/>
    <w:rsid w:val="00F25845"/>
    <w:rsid w:val="00F27391"/>
    <w:rsid w:val="00F27E95"/>
    <w:rsid w:val="00F304C4"/>
    <w:rsid w:val="00F30AC4"/>
    <w:rsid w:val="00F31A90"/>
    <w:rsid w:val="00F323A0"/>
    <w:rsid w:val="00F32794"/>
    <w:rsid w:val="00F33CCF"/>
    <w:rsid w:val="00F34AF0"/>
    <w:rsid w:val="00F34F49"/>
    <w:rsid w:val="00F36527"/>
    <w:rsid w:val="00F372E2"/>
    <w:rsid w:val="00F37DD3"/>
    <w:rsid w:val="00F41685"/>
    <w:rsid w:val="00F4178E"/>
    <w:rsid w:val="00F42460"/>
    <w:rsid w:val="00F42A2F"/>
    <w:rsid w:val="00F435E1"/>
    <w:rsid w:val="00F43A21"/>
    <w:rsid w:val="00F45E7A"/>
    <w:rsid w:val="00F45F5D"/>
    <w:rsid w:val="00F47CBE"/>
    <w:rsid w:val="00F50E64"/>
    <w:rsid w:val="00F51E1A"/>
    <w:rsid w:val="00F5260B"/>
    <w:rsid w:val="00F526E2"/>
    <w:rsid w:val="00F52E14"/>
    <w:rsid w:val="00F55492"/>
    <w:rsid w:val="00F56B55"/>
    <w:rsid w:val="00F57C08"/>
    <w:rsid w:val="00F61505"/>
    <w:rsid w:val="00F61C5F"/>
    <w:rsid w:val="00F62B2C"/>
    <w:rsid w:val="00F62DCE"/>
    <w:rsid w:val="00F634A9"/>
    <w:rsid w:val="00F64047"/>
    <w:rsid w:val="00F65487"/>
    <w:rsid w:val="00F65837"/>
    <w:rsid w:val="00F67368"/>
    <w:rsid w:val="00F67EDC"/>
    <w:rsid w:val="00F701B3"/>
    <w:rsid w:val="00F70579"/>
    <w:rsid w:val="00F70B2F"/>
    <w:rsid w:val="00F72082"/>
    <w:rsid w:val="00F720D2"/>
    <w:rsid w:val="00F72CBF"/>
    <w:rsid w:val="00F742E1"/>
    <w:rsid w:val="00F763D9"/>
    <w:rsid w:val="00F76B8D"/>
    <w:rsid w:val="00F77365"/>
    <w:rsid w:val="00F77B61"/>
    <w:rsid w:val="00F77FDF"/>
    <w:rsid w:val="00F80A1A"/>
    <w:rsid w:val="00F80A64"/>
    <w:rsid w:val="00F8370B"/>
    <w:rsid w:val="00F85A86"/>
    <w:rsid w:val="00F862D3"/>
    <w:rsid w:val="00F8761A"/>
    <w:rsid w:val="00F87B71"/>
    <w:rsid w:val="00F905B3"/>
    <w:rsid w:val="00F919B1"/>
    <w:rsid w:val="00F91A72"/>
    <w:rsid w:val="00F923BB"/>
    <w:rsid w:val="00F935F2"/>
    <w:rsid w:val="00F93DD4"/>
    <w:rsid w:val="00F96BBA"/>
    <w:rsid w:val="00F97846"/>
    <w:rsid w:val="00F97BA0"/>
    <w:rsid w:val="00F97E43"/>
    <w:rsid w:val="00F97FB0"/>
    <w:rsid w:val="00FA1CEB"/>
    <w:rsid w:val="00FA2386"/>
    <w:rsid w:val="00FA3E7E"/>
    <w:rsid w:val="00FA4542"/>
    <w:rsid w:val="00FA4C0F"/>
    <w:rsid w:val="00FA6D41"/>
    <w:rsid w:val="00FA703B"/>
    <w:rsid w:val="00FA7EB0"/>
    <w:rsid w:val="00FA7FB0"/>
    <w:rsid w:val="00FB0FD1"/>
    <w:rsid w:val="00FB3225"/>
    <w:rsid w:val="00FB3FFC"/>
    <w:rsid w:val="00FB683F"/>
    <w:rsid w:val="00FC20F2"/>
    <w:rsid w:val="00FC2ACD"/>
    <w:rsid w:val="00FC2EB6"/>
    <w:rsid w:val="00FC5765"/>
    <w:rsid w:val="00FC640F"/>
    <w:rsid w:val="00FC7E93"/>
    <w:rsid w:val="00FD02D1"/>
    <w:rsid w:val="00FD0DE1"/>
    <w:rsid w:val="00FD100C"/>
    <w:rsid w:val="00FD13C8"/>
    <w:rsid w:val="00FD2FA9"/>
    <w:rsid w:val="00FD48AA"/>
    <w:rsid w:val="00FD4E4E"/>
    <w:rsid w:val="00FD5095"/>
    <w:rsid w:val="00FD66AF"/>
    <w:rsid w:val="00FD67AF"/>
    <w:rsid w:val="00FD70DA"/>
    <w:rsid w:val="00FE0E86"/>
    <w:rsid w:val="00FE251F"/>
    <w:rsid w:val="00FE495D"/>
    <w:rsid w:val="00FE4C6C"/>
    <w:rsid w:val="00FE50E7"/>
    <w:rsid w:val="00FF0534"/>
    <w:rsid w:val="00FF1012"/>
    <w:rsid w:val="00FF14B0"/>
    <w:rsid w:val="00FF1FDE"/>
    <w:rsid w:val="00FF37FC"/>
    <w:rsid w:val="00FF4819"/>
    <w:rsid w:val="00FF4E3E"/>
    <w:rsid w:val="00FF564B"/>
    <w:rsid w:val="00FF6BB6"/>
    <w:rsid w:val="00FF7EEC"/>
    <w:rsid w:val="035A2E3C"/>
    <w:rsid w:val="18CD3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Times New Roman" w:eastAsia="仿宋_GB2312" w:cs="Times New Roman"/>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unhideWhenUsed/>
    <w:qFormat/>
    <w:uiPriority w:val="0"/>
    <w:pPr>
      <w:keepNext/>
      <w:keepLines/>
      <w:spacing w:before="260" w:after="260" w:line="416" w:lineRule="atLeast"/>
      <w:outlineLvl w:val="1"/>
    </w:pPr>
    <w:rPr>
      <w:rFonts w:ascii="Cambria" w:hAnsi="Cambria" w:eastAsia="宋体"/>
      <w:b/>
      <w:bCs/>
      <w:kern w:val="2"/>
      <w:szCs w:val="32"/>
    </w:rPr>
  </w:style>
  <w:style w:type="paragraph" w:styleId="4">
    <w:name w:val="heading 3"/>
    <w:basedOn w:val="1"/>
    <w:next w:val="1"/>
    <w:link w:val="30"/>
    <w:unhideWhenUsed/>
    <w:qFormat/>
    <w:uiPriority w:val="0"/>
    <w:pPr>
      <w:keepNext/>
      <w:keepLines/>
      <w:spacing w:before="260" w:after="260" w:line="416" w:lineRule="auto"/>
      <w:outlineLvl w:val="2"/>
    </w:pPr>
    <w:rPr>
      <w:b/>
      <w:bCs/>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Document Map"/>
    <w:basedOn w:val="1"/>
    <w:semiHidden/>
    <w:qFormat/>
    <w:uiPriority w:val="0"/>
    <w:pPr>
      <w:shd w:val="clear" w:color="auto" w:fill="000080"/>
    </w:pPr>
  </w:style>
  <w:style w:type="paragraph" w:styleId="6">
    <w:name w:val="Body Text"/>
    <w:basedOn w:val="1"/>
    <w:uiPriority w:val="0"/>
    <w:rPr>
      <w:rFonts w:ascii="Times New Roman" w:eastAsia="宋体"/>
      <w:kern w:val="2"/>
    </w:rPr>
  </w:style>
  <w:style w:type="paragraph" w:styleId="7">
    <w:name w:val="Body Text Indent"/>
    <w:basedOn w:val="1"/>
    <w:uiPriority w:val="0"/>
    <w:pPr>
      <w:spacing w:after="120"/>
      <w:ind w:left="420" w:leftChars="200"/>
    </w:pPr>
  </w:style>
  <w:style w:type="paragraph" w:styleId="8">
    <w:name w:val="Plain Text"/>
    <w:basedOn w:val="1"/>
    <w:link w:val="32"/>
    <w:qFormat/>
    <w:uiPriority w:val="0"/>
    <w:rPr>
      <w:rFonts w:ascii="宋体" w:hAnsi="Courier New" w:eastAsia="宋体" w:cs="Courier New"/>
      <w:kern w:val="2"/>
      <w:sz w:val="21"/>
      <w:szCs w:val="21"/>
    </w:rPr>
  </w:style>
  <w:style w:type="paragraph" w:styleId="9">
    <w:name w:val="Date"/>
    <w:basedOn w:val="1"/>
    <w:next w:val="1"/>
    <w:link w:val="24"/>
    <w:qFormat/>
    <w:uiPriority w:val="0"/>
    <w:pPr>
      <w:ind w:left="100" w:leftChars="2500"/>
    </w:pPr>
  </w:style>
  <w:style w:type="paragraph" w:styleId="10">
    <w:name w:val="Balloon Text"/>
    <w:basedOn w:val="1"/>
    <w:semiHidden/>
    <w:qFormat/>
    <w:uiPriority w:val="0"/>
    <w:rPr>
      <w:sz w:val="18"/>
      <w:szCs w:val="18"/>
    </w:rPr>
  </w:style>
  <w:style w:type="paragraph" w:styleId="11">
    <w:name w:val="footer"/>
    <w:basedOn w:val="1"/>
    <w:link w:val="22"/>
    <w:qFormat/>
    <w:uiPriority w:val="99"/>
    <w:pPr>
      <w:tabs>
        <w:tab w:val="center" w:pos="4153"/>
        <w:tab w:val="right" w:pos="8306"/>
      </w:tabs>
      <w:snapToGrid w:val="0"/>
      <w:jc w:val="left"/>
    </w:pPr>
    <w:rPr>
      <w:sz w:val="18"/>
      <w:szCs w:val="18"/>
    </w:rPr>
  </w:style>
  <w:style w:type="paragraph" w:styleId="12">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semiHidden/>
    <w:qFormat/>
    <w:uiPriority w:val="0"/>
    <w:pPr>
      <w:numPr>
        <w:ilvl w:val="0"/>
        <w:numId w:val="1"/>
      </w:numPr>
      <w:tabs>
        <w:tab w:val="left" w:pos="360"/>
        <w:tab w:val="right" w:leader="dot" w:pos="9628"/>
        <w:tab w:val="clear" w:pos="975"/>
      </w:tabs>
      <w:snapToGrid w:val="0"/>
      <w:spacing w:line="480" w:lineRule="auto"/>
      <w:ind w:right="-358" w:rightChars="-112" w:hanging="975"/>
    </w:pPr>
  </w:style>
  <w:style w:type="paragraph" w:styleId="14">
    <w:name w:val="footnote text"/>
    <w:basedOn w:val="1"/>
    <w:semiHidden/>
    <w:qFormat/>
    <w:uiPriority w:val="0"/>
    <w:pPr>
      <w:snapToGrid w:val="0"/>
      <w:jc w:val="left"/>
    </w:pPr>
    <w:rPr>
      <w:sz w:val="18"/>
      <w:szCs w:val="18"/>
    </w:rPr>
  </w:style>
  <w:style w:type="paragraph" w:styleId="15">
    <w:name w:val="Normal (Web)"/>
    <w:basedOn w:val="1"/>
    <w:uiPriority w:val="0"/>
    <w:pPr>
      <w:widowControl/>
      <w:spacing w:before="100" w:beforeAutospacing="1" w:after="100" w:afterAutospacing="1"/>
      <w:ind w:firstLine="480"/>
      <w:jc w:val="left"/>
    </w:pPr>
    <w:rPr>
      <w:rFonts w:ascii="宋体" w:hAnsi="宋体" w:eastAsia="宋体" w:cs="宋体"/>
      <w:sz w:val="24"/>
    </w:rPr>
  </w:style>
  <w:style w:type="character" w:styleId="18">
    <w:name w:val="page number"/>
    <w:basedOn w:val="17"/>
    <w:uiPriority w:val="0"/>
  </w:style>
  <w:style w:type="character" w:styleId="19">
    <w:name w:val="Hyperlink"/>
    <w:qFormat/>
    <w:uiPriority w:val="99"/>
    <w:rPr>
      <w:color w:val="0000FF"/>
      <w:u w:val="single"/>
    </w:rPr>
  </w:style>
  <w:style w:type="character" w:styleId="20">
    <w:name w:val="footnote reference"/>
    <w:semiHidden/>
    <w:qFormat/>
    <w:uiPriority w:val="0"/>
    <w:rPr>
      <w:vertAlign w:val="superscript"/>
    </w:rPr>
  </w:style>
  <w:style w:type="character" w:customStyle="1" w:styleId="21">
    <w:name w:val="页眉 Char"/>
    <w:link w:val="12"/>
    <w:qFormat/>
    <w:uiPriority w:val="0"/>
    <w:rPr>
      <w:rFonts w:ascii="仿宋_GB2312" w:eastAsia="仿宋_GB2312"/>
      <w:sz w:val="18"/>
      <w:szCs w:val="18"/>
    </w:rPr>
  </w:style>
  <w:style w:type="character" w:customStyle="1" w:styleId="22">
    <w:name w:val="页脚 Char"/>
    <w:link w:val="11"/>
    <w:qFormat/>
    <w:uiPriority w:val="99"/>
    <w:rPr>
      <w:rFonts w:ascii="仿宋_GB2312" w:eastAsia="仿宋_GB2312"/>
      <w:sz w:val="18"/>
      <w:szCs w:val="18"/>
    </w:rPr>
  </w:style>
  <w:style w:type="paragraph" w:customStyle="1" w:styleId="23">
    <w:name w:val="Char Char Char Char"/>
    <w:basedOn w:val="1"/>
    <w:semiHidden/>
    <w:uiPriority w:val="0"/>
    <w:pPr>
      <w:widowControl/>
      <w:spacing w:after="160" w:line="240" w:lineRule="exact"/>
      <w:jc w:val="left"/>
    </w:pPr>
    <w:rPr>
      <w:rFonts w:ascii="Verdana" w:hAnsi="Verdana" w:eastAsia="宋体"/>
      <w:sz w:val="20"/>
      <w:szCs w:val="20"/>
      <w:lang w:eastAsia="en-US"/>
    </w:rPr>
  </w:style>
  <w:style w:type="character" w:customStyle="1" w:styleId="24">
    <w:name w:val="日期 Char"/>
    <w:link w:val="9"/>
    <w:qFormat/>
    <w:uiPriority w:val="0"/>
    <w:rPr>
      <w:rFonts w:ascii="仿宋_GB2312" w:eastAsia="仿宋_GB2312"/>
      <w:sz w:val="32"/>
      <w:szCs w:val="24"/>
    </w:rPr>
  </w:style>
  <w:style w:type="paragraph" w:customStyle="1" w:styleId="25">
    <w:name w:val="Char"/>
    <w:basedOn w:val="1"/>
    <w:uiPriority w:val="0"/>
    <w:pPr>
      <w:widowControl/>
      <w:spacing w:after="160" w:line="240" w:lineRule="exact"/>
      <w:jc w:val="left"/>
    </w:pPr>
    <w:rPr>
      <w:rFonts w:ascii="Arial" w:hAnsi="Arial" w:eastAsia="Times New Roman" w:cs="Verdana"/>
      <w:b/>
      <w:sz w:val="24"/>
      <w:lang w:eastAsia="en-US"/>
    </w:rPr>
  </w:style>
  <w:style w:type="paragraph" w:customStyle="1" w:styleId="26">
    <w:name w:val="Char Char Char Char1"/>
    <w:basedOn w:val="1"/>
    <w:semiHidden/>
    <w:qFormat/>
    <w:uiPriority w:val="0"/>
    <w:pPr>
      <w:widowControl/>
      <w:spacing w:after="160" w:line="240" w:lineRule="exact"/>
      <w:jc w:val="left"/>
    </w:pPr>
    <w:rPr>
      <w:rFonts w:ascii="Verdana" w:hAnsi="Verdana" w:eastAsia="宋体"/>
      <w:sz w:val="20"/>
      <w:szCs w:val="20"/>
      <w:lang w:eastAsia="en-US"/>
    </w:rPr>
  </w:style>
  <w:style w:type="paragraph" w:customStyle="1" w:styleId="27">
    <w:name w:val="默认段落字体 Para Char"/>
    <w:basedOn w:val="1"/>
    <w:uiPriority w:val="0"/>
    <w:rPr>
      <w:rFonts w:ascii="Times New Roman" w:eastAsia="宋体"/>
      <w:kern w:val="2"/>
      <w:sz w:val="21"/>
      <w:szCs w:val="20"/>
    </w:rPr>
  </w:style>
  <w:style w:type="paragraph" w:customStyle="1" w:styleId="28">
    <w:name w:val="Char Char3"/>
    <w:basedOn w:val="1"/>
    <w:semiHidden/>
    <w:qFormat/>
    <w:uiPriority w:val="0"/>
    <w:pPr>
      <w:widowControl/>
      <w:spacing w:after="160" w:line="240" w:lineRule="exact"/>
      <w:jc w:val="left"/>
    </w:pPr>
    <w:rPr>
      <w:rFonts w:ascii="Verdana" w:hAnsi="Verdana" w:eastAsia="宋体"/>
      <w:sz w:val="20"/>
      <w:szCs w:val="20"/>
      <w:lang w:eastAsia="en-US"/>
    </w:rPr>
  </w:style>
  <w:style w:type="paragraph" w:customStyle="1" w:styleId="2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0">
    <w:name w:val="标题 3 Char"/>
    <w:basedOn w:val="17"/>
    <w:link w:val="4"/>
    <w:qFormat/>
    <w:uiPriority w:val="0"/>
    <w:rPr>
      <w:rFonts w:ascii="仿宋_GB2312" w:eastAsia="仿宋_GB2312"/>
      <w:b/>
      <w:bCs/>
      <w:sz w:val="32"/>
      <w:szCs w:val="32"/>
    </w:rPr>
  </w:style>
  <w:style w:type="paragraph" w:customStyle="1" w:styleId="31">
    <w:name w:val="Char Char Char Char2"/>
    <w:basedOn w:val="1"/>
    <w:semiHidden/>
    <w:qFormat/>
    <w:uiPriority w:val="0"/>
    <w:pPr>
      <w:widowControl/>
      <w:spacing w:after="160" w:line="240" w:lineRule="exact"/>
      <w:jc w:val="left"/>
    </w:pPr>
    <w:rPr>
      <w:rFonts w:ascii="Verdana" w:hAnsi="Verdana" w:eastAsia="宋体"/>
      <w:sz w:val="20"/>
      <w:szCs w:val="20"/>
      <w:lang w:eastAsia="en-US"/>
    </w:rPr>
  </w:style>
  <w:style w:type="character" w:customStyle="1" w:styleId="32">
    <w:name w:val="纯文本 Char"/>
    <w:basedOn w:val="17"/>
    <w:link w:val="8"/>
    <w:qFormat/>
    <w:uiPriority w:val="0"/>
    <w:rPr>
      <w:rFonts w:ascii="宋体" w:hAnsi="Courier New" w:cs="Courier New"/>
      <w:kern w:val="2"/>
      <w:sz w:val="21"/>
      <w:szCs w:val="21"/>
    </w:rPr>
  </w:style>
  <w:style w:type="paragraph" w:styleId="33">
    <w:name w:val="List Paragraph"/>
    <w:basedOn w:val="1"/>
    <w:qFormat/>
    <w:uiPriority w:val="34"/>
    <w:pPr>
      <w:ind w:firstLine="420" w:firstLineChars="200"/>
    </w:pPr>
  </w:style>
  <w:style w:type="paragraph" w:customStyle="1" w:styleId="34">
    <w:name w:val="标题 11"/>
    <w:basedOn w:val="1"/>
    <w:qFormat/>
    <w:uiPriority w:val="99"/>
    <w:pPr>
      <w:autoSpaceDE w:val="0"/>
      <w:autoSpaceDN w:val="0"/>
      <w:spacing w:before="1"/>
      <w:ind w:left="597" w:hanging="481"/>
      <w:jc w:val="left"/>
      <w:outlineLvl w:val="1"/>
    </w:pPr>
    <w:rPr>
      <w:rFonts w:ascii="宋体" w:hAnsi="宋体" w:eastAsia="宋体" w:cs="宋体"/>
      <w:b/>
      <w:bCs/>
      <w:sz w:val="24"/>
      <w:lang w:val="zh-CN"/>
    </w:rPr>
  </w:style>
  <w:style w:type="character" w:customStyle="1" w:styleId="35">
    <w:name w:val="标题 2 Char"/>
    <w:basedOn w:val="17"/>
    <w:link w:val="3"/>
    <w:qFormat/>
    <w:uiPriority w:val="0"/>
    <w:rPr>
      <w:rFonts w:ascii="Cambria" w:hAnsi="Cambria"/>
      <w:b/>
      <w:bCs/>
      <w:kern w:val="2"/>
      <w:sz w:val="32"/>
      <w:szCs w:val="32"/>
    </w:rPr>
  </w:style>
  <w:style w:type="paragraph" w:customStyle="1" w:styleId="36">
    <w:name w:val="Revision"/>
    <w:hidden/>
    <w:semiHidden/>
    <w:qFormat/>
    <w:uiPriority w:val="99"/>
    <w:rPr>
      <w:rFonts w:ascii="仿宋_GB2312" w:hAnsi="Times New Roman" w:eastAsia="仿宋_GB2312" w:cs="Times New Roman"/>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67656-F802-4C59-9831-65C3AA9235FB}">
  <ds:schemaRefs/>
</ds:datastoreItem>
</file>

<file path=docProps/app.xml><?xml version="1.0" encoding="utf-8"?>
<Properties xmlns="http://schemas.openxmlformats.org/officeDocument/2006/extended-properties" xmlns:vt="http://schemas.openxmlformats.org/officeDocument/2006/docPropsVTypes">
  <Template>Normal.dotm</Template>
  <Company>TianHuang</Company>
  <Pages>7</Pages>
  <Words>2327</Words>
  <Characters>2649</Characters>
  <Lines>23</Lines>
  <Paragraphs>6</Paragraphs>
  <TotalTime>2133</TotalTime>
  <ScaleCrop>false</ScaleCrop>
  <LinksUpToDate>false</LinksUpToDate>
  <CharactersWithSpaces>2954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2021-08-06T12:12:00Z</dcterms:created>
  <dc:creator>YJP</dc:creator>
  <cp:lastModifiedBy>彬彬有礼</cp:lastModifiedBy>
  <cp:lastPrinted>2023-12-14T09:59:00Z</cp:lastPrinted>
  <dcterms:modified xsi:type="dcterms:W3CDTF">2025-06-16T09:20:42Z</dcterms:modified>
  <dc:title>关于09年全国高职院校技能邀请赛“楼宇自动化技术”项目举办培训班的通知</dc:title>
  <cp:revision>566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eyJoZGlkIjoiMTUxZGZmMjdlNWYzZDMyZjk0ZThlZmQ5NjA1YmYyZDMiLCJ1c2VySWQiOiI2MDM2NzM4MjYifQ==</vt:lpwstr>
  </property>
  <property fmtid="{D5CDD505-2E9C-101B-9397-08002B2CF9AE}" pid="3" name="KSOProductBuildVer">
    <vt:lpwstr>2052-12.1.0.21541</vt:lpwstr>
  </property>
  <property fmtid="{D5CDD505-2E9C-101B-9397-08002B2CF9AE}" pid="4" name="ICV">
    <vt:lpwstr>65748E4EC79C4DE39DC73C542EC5735F_12</vt:lpwstr>
  </property>
</Properties>
</file>